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4BE2FBB8" w14:textId="77777777" w:rsidTr="00540799">
        <w:trPr>
          <w:cantSplit/>
          <w:trHeight w:val="486"/>
        </w:trPr>
        <w:tc>
          <w:tcPr>
            <w:tcW w:w="9464" w:type="dxa"/>
          </w:tcPr>
          <w:p w14:paraId="6DAE1EDD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CA9A39D" wp14:editId="12F6AD62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70AF75FB" w14:textId="77777777" w:rsidTr="00540799">
        <w:trPr>
          <w:cantSplit/>
          <w:trHeight w:val="950"/>
        </w:trPr>
        <w:tc>
          <w:tcPr>
            <w:tcW w:w="9464" w:type="dxa"/>
          </w:tcPr>
          <w:p w14:paraId="5DDFB05D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697DB68D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16D1261A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3B5265E3" w14:textId="77777777" w:rsidTr="00540799">
        <w:trPr>
          <w:cantSplit/>
          <w:trHeight w:val="567"/>
        </w:trPr>
        <w:tc>
          <w:tcPr>
            <w:tcW w:w="9464" w:type="dxa"/>
          </w:tcPr>
          <w:p w14:paraId="164E036A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49E5BC45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0D7476D7" w14:textId="149108B8" w:rsidR="009F0DEF" w:rsidRPr="009F0DEF" w:rsidRDefault="002C7BF5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27.06.2024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171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FFCC6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32CB7B37" w14:textId="77777777" w:rsidTr="00540799">
        <w:trPr>
          <w:cantSplit/>
          <w:trHeight w:val="834"/>
        </w:trPr>
        <w:tc>
          <w:tcPr>
            <w:tcW w:w="9464" w:type="dxa"/>
          </w:tcPr>
          <w:p w14:paraId="631B8BB5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р.п. Демянск</w:t>
            </w:r>
          </w:p>
        </w:tc>
      </w:tr>
      <w:tr w:rsidR="009F0DEF" w:rsidRPr="009F0DEF" w14:paraId="74A6EE63" w14:textId="77777777" w:rsidTr="00BA314D">
        <w:trPr>
          <w:cantSplit/>
          <w:trHeight w:val="82"/>
        </w:trPr>
        <w:tc>
          <w:tcPr>
            <w:tcW w:w="9464" w:type="dxa"/>
          </w:tcPr>
          <w:p w14:paraId="7C662E7F" w14:textId="77777777" w:rsidR="00AA23C5" w:rsidRPr="00AA23C5" w:rsidRDefault="00AA23C5" w:rsidP="00AA23C5">
            <w:pPr>
              <w:pStyle w:val="TableParagraph"/>
              <w:spacing w:line="240" w:lineRule="exact"/>
              <w:ind w:left="0" w:right="0"/>
              <w:rPr>
                <w:b/>
                <w:sz w:val="28"/>
              </w:rPr>
            </w:pPr>
            <w:r w:rsidRPr="00AA23C5">
              <w:rPr>
                <w:b/>
                <w:sz w:val="28"/>
              </w:rPr>
              <w:t>Об</w:t>
            </w:r>
            <w:r w:rsidRPr="00AA23C5">
              <w:rPr>
                <w:b/>
                <w:spacing w:val="-8"/>
                <w:sz w:val="28"/>
              </w:rPr>
              <w:t xml:space="preserve"> </w:t>
            </w:r>
            <w:r w:rsidRPr="00AA23C5">
              <w:rPr>
                <w:b/>
                <w:sz w:val="28"/>
              </w:rPr>
              <w:t>утверждении</w:t>
            </w:r>
            <w:r w:rsidRPr="00AA23C5">
              <w:rPr>
                <w:b/>
                <w:spacing w:val="-8"/>
                <w:sz w:val="28"/>
              </w:rPr>
              <w:t xml:space="preserve"> </w:t>
            </w:r>
            <w:r w:rsidRPr="00AA23C5">
              <w:rPr>
                <w:b/>
                <w:sz w:val="28"/>
              </w:rPr>
              <w:t>порядка</w:t>
            </w:r>
            <w:r w:rsidRPr="00AA23C5">
              <w:rPr>
                <w:b/>
                <w:spacing w:val="-6"/>
                <w:sz w:val="28"/>
              </w:rPr>
              <w:t xml:space="preserve"> </w:t>
            </w:r>
            <w:r w:rsidRPr="00AA23C5">
              <w:rPr>
                <w:b/>
                <w:sz w:val="28"/>
              </w:rPr>
              <w:t>реализации</w:t>
            </w:r>
            <w:r w:rsidRPr="00AA23C5">
              <w:rPr>
                <w:b/>
                <w:spacing w:val="-8"/>
                <w:sz w:val="28"/>
              </w:rPr>
              <w:t xml:space="preserve"> </w:t>
            </w:r>
            <w:r w:rsidRPr="00AA23C5">
              <w:rPr>
                <w:b/>
                <w:sz w:val="28"/>
              </w:rPr>
              <w:t>Федерального</w:t>
            </w:r>
            <w:r w:rsidRPr="00AA23C5">
              <w:rPr>
                <w:b/>
                <w:spacing w:val="-5"/>
                <w:sz w:val="28"/>
              </w:rPr>
              <w:t xml:space="preserve"> </w:t>
            </w:r>
            <w:r w:rsidRPr="00AA23C5">
              <w:rPr>
                <w:b/>
                <w:sz w:val="28"/>
              </w:rPr>
              <w:t>закона</w:t>
            </w:r>
            <w:r w:rsidRPr="00AA23C5">
              <w:rPr>
                <w:b/>
                <w:spacing w:val="-10"/>
                <w:sz w:val="28"/>
              </w:rPr>
              <w:t xml:space="preserve"> </w:t>
            </w:r>
            <w:r w:rsidRPr="00AA23C5">
              <w:rPr>
                <w:b/>
                <w:sz w:val="28"/>
              </w:rPr>
              <w:t>от</w:t>
            </w:r>
            <w:r w:rsidRPr="00AA23C5">
              <w:rPr>
                <w:b/>
                <w:spacing w:val="-8"/>
                <w:sz w:val="28"/>
              </w:rPr>
              <w:t xml:space="preserve"> </w:t>
            </w:r>
            <w:r w:rsidRPr="00AA23C5">
              <w:rPr>
                <w:b/>
                <w:spacing w:val="-2"/>
                <w:sz w:val="28"/>
              </w:rPr>
              <w:t>28.06.2014</w:t>
            </w:r>
          </w:p>
          <w:p w14:paraId="7712B412" w14:textId="77777777" w:rsidR="00AA23C5" w:rsidRPr="00AA23C5" w:rsidRDefault="00AA23C5" w:rsidP="00AA23C5">
            <w:pPr>
              <w:pStyle w:val="TableParagraph"/>
              <w:spacing w:line="240" w:lineRule="exact"/>
              <w:ind w:left="0" w:right="0"/>
              <w:rPr>
                <w:b/>
                <w:sz w:val="28"/>
              </w:rPr>
            </w:pPr>
            <w:r w:rsidRPr="00AA23C5">
              <w:rPr>
                <w:b/>
                <w:sz w:val="28"/>
              </w:rPr>
              <w:t>№172-ФЗ</w:t>
            </w:r>
            <w:r w:rsidRPr="00AA23C5">
              <w:rPr>
                <w:b/>
                <w:spacing w:val="-12"/>
                <w:sz w:val="28"/>
              </w:rPr>
              <w:t xml:space="preserve"> </w:t>
            </w:r>
            <w:r w:rsidRPr="00AA23C5">
              <w:rPr>
                <w:b/>
                <w:sz w:val="28"/>
              </w:rPr>
              <w:t>«О</w:t>
            </w:r>
            <w:r w:rsidRPr="00AA23C5">
              <w:rPr>
                <w:b/>
                <w:spacing w:val="-6"/>
                <w:sz w:val="28"/>
              </w:rPr>
              <w:t xml:space="preserve"> </w:t>
            </w:r>
            <w:r w:rsidRPr="00AA23C5">
              <w:rPr>
                <w:b/>
                <w:sz w:val="28"/>
              </w:rPr>
              <w:t>стратегическом</w:t>
            </w:r>
            <w:r w:rsidRPr="00AA23C5">
              <w:rPr>
                <w:b/>
                <w:spacing w:val="-6"/>
                <w:sz w:val="28"/>
              </w:rPr>
              <w:t xml:space="preserve"> </w:t>
            </w:r>
            <w:r w:rsidRPr="00AA23C5">
              <w:rPr>
                <w:b/>
                <w:sz w:val="28"/>
              </w:rPr>
              <w:t>планировании</w:t>
            </w:r>
            <w:r w:rsidRPr="00AA23C5">
              <w:rPr>
                <w:b/>
                <w:spacing w:val="-8"/>
                <w:sz w:val="28"/>
              </w:rPr>
              <w:t xml:space="preserve"> </w:t>
            </w:r>
            <w:r w:rsidRPr="00AA23C5">
              <w:rPr>
                <w:b/>
                <w:sz w:val="28"/>
              </w:rPr>
              <w:t>в</w:t>
            </w:r>
            <w:r w:rsidRPr="00AA23C5">
              <w:rPr>
                <w:b/>
                <w:spacing w:val="-7"/>
                <w:sz w:val="28"/>
              </w:rPr>
              <w:t xml:space="preserve"> </w:t>
            </w:r>
            <w:r w:rsidRPr="00AA23C5">
              <w:rPr>
                <w:b/>
                <w:sz w:val="28"/>
              </w:rPr>
              <w:t>Российской</w:t>
            </w:r>
            <w:r w:rsidRPr="00AA23C5">
              <w:rPr>
                <w:b/>
                <w:spacing w:val="-7"/>
                <w:sz w:val="28"/>
              </w:rPr>
              <w:t xml:space="preserve"> </w:t>
            </w:r>
            <w:r w:rsidRPr="00AA23C5">
              <w:rPr>
                <w:b/>
                <w:spacing w:val="-2"/>
                <w:sz w:val="28"/>
              </w:rPr>
              <w:t>Федерации»</w:t>
            </w:r>
          </w:p>
          <w:p w14:paraId="4342CC5D" w14:textId="23931326" w:rsidR="00A16C6D" w:rsidRPr="004C03E5" w:rsidRDefault="00AA23C5" w:rsidP="00AA23C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3C5">
              <w:rPr>
                <w:rFonts w:ascii="Times New Roman" w:hAnsi="Times New Roman" w:cs="Times New Roman"/>
                <w:b/>
                <w:sz w:val="28"/>
              </w:rPr>
              <w:t>на</w:t>
            </w:r>
            <w:r w:rsidRPr="00AA23C5">
              <w:rPr>
                <w:rFonts w:ascii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Pr="00AA23C5">
              <w:rPr>
                <w:rFonts w:ascii="Times New Roman" w:hAnsi="Times New Roman" w:cs="Times New Roman"/>
                <w:b/>
                <w:sz w:val="28"/>
              </w:rPr>
              <w:t>территории</w:t>
            </w:r>
            <w:r w:rsidRPr="00AA23C5">
              <w:rPr>
                <w:rFonts w:ascii="Times New Roman" w:hAnsi="Times New Roman" w:cs="Times New Roman"/>
                <w:b/>
                <w:spacing w:val="-9"/>
                <w:sz w:val="28"/>
              </w:rPr>
              <w:t xml:space="preserve"> </w:t>
            </w:r>
            <w:r w:rsidRPr="00AA23C5">
              <w:rPr>
                <w:rFonts w:ascii="Times New Roman" w:hAnsi="Times New Roman" w:cs="Times New Roman"/>
                <w:b/>
                <w:sz w:val="28"/>
              </w:rPr>
              <w:t>Демянского</w:t>
            </w:r>
            <w:r w:rsidRPr="00AA23C5">
              <w:rPr>
                <w:rFonts w:ascii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Pr="00AA23C5">
              <w:rPr>
                <w:rFonts w:ascii="Times New Roman" w:hAnsi="Times New Roman" w:cs="Times New Roman"/>
                <w:b/>
                <w:sz w:val="28"/>
              </w:rPr>
              <w:t>муниципального</w:t>
            </w:r>
            <w:r w:rsidRPr="00AA23C5">
              <w:rPr>
                <w:rFonts w:ascii="Times New Roman" w:hAnsi="Times New Roman" w:cs="Times New Roman"/>
                <w:b/>
                <w:spacing w:val="-7"/>
                <w:sz w:val="28"/>
              </w:rPr>
              <w:t xml:space="preserve"> </w:t>
            </w:r>
            <w:r w:rsidRPr="00AA23C5">
              <w:rPr>
                <w:rFonts w:ascii="Times New Roman" w:hAnsi="Times New Roman" w:cs="Times New Roman"/>
                <w:b/>
                <w:spacing w:val="-2"/>
                <w:sz w:val="28"/>
              </w:rPr>
              <w:t>округа</w:t>
            </w:r>
          </w:p>
        </w:tc>
      </w:tr>
    </w:tbl>
    <w:p w14:paraId="43144DAA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7CF45CC7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BBD59" w14:textId="217AC5BF" w:rsidR="00AA23C5" w:rsidRPr="00AA23C5" w:rsidRDefault="00AA23C5" w:rsidP="00AA23C5">
      <w:pPr>
        <w:pStyle w:val="afa"/>
        <w:spacing w:line="360" w:lineRule="atLeast"/>
        <w:ind w:left="0" w:firstLine="709"/>
      </w:pPr>
      <w:r w:rsidRPr="00AA23C5">
        <w:t xml:space="preserve">В соответствии с Федеральным </w:t>
      </w:r>
      <w:hyperlink r:id="rId9">
        <w:r w:rsidRPr="00AA23C5">
          <w:t>законом</w:t>
        </w:r>
      </w:hyperlink>
      <w:r w:rsidRPr="00AA23C5">
        <w:t xml:space="preserve"> от 28 июня 2014 года </w:t>
      </w:r>
      <w:r>
        <w:t xml:space="preserve">             </w:t>
      </w:r>
      <w:r w:rsidRPr="00AA23C5">
        <w:t xml:space="preserve">№ 172-ФЗ </w:t>
      </w:r>
      <w:r>
        <w:t>«</w:t>
      </w:r>
      <w:r w:rsidRPr="00AA23C5">
        <w:t>О стратегическом планировании в Российской Федерации</w:t>
      </w:r>
      <w:r>
        <w:t>»</w:t>
      </w:r>
      <w:r w:rsidRPr="00AA23C5">
        <w:t xml:space="preserve"> Дума Демянского муниципального округа</w:t>
      </w:r>
    </w:p>
    <w:p w14:paraId="028BD222" w14:textId="77777777" w:rsidR="00AA23C5" w:rsidRPr="00AA23C5" w:rsidRDefault="00AA23C5" w:rsidP="00AA23C5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3C5">
        <w:rPr>
          <w:rFonts w:ascii="Times New Roman" w:hAnsi="Times New Roman" w:cs="Times New Roman"/>
          <w:b/>
          <w:spacing w:val="-2"/>
          <w:sz w:val="28"/>
          <w:szCs w:val="28"/>
        </w:rPr>
        <w:t>РЕШИЛА:</w:t>
      </w:r>
    </w:p>
    <w:p w14:paraId="49090AD0" w14:textId="42A6ECFF" w:rsidR="00AA23C5" w:rsidRPr="00AA23C5" w:rsidRDefault="00AA23C5" w:rsidP="00AA23C5">
      <w:pPr>
        <w:pStyle w:val="a3"/>
        <w:widowControl w:val="0"/>
        <w:tabs>
          <w:tab w:val="left" w:pos="1001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23C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_bookmark0" w:history="1">
        <w:r w:rsidRPr="00AA23C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A23C5">
        <w:rPr>
          <w:rFonts w:ascii="Times New Roman" w:hAnsi="Times New Roman" w:cs="Times New Roman"/>
          <w:sz w:val="28"/>
          <w:szCs w:val="28"/>
        </w:rPr>
        <w:t xml:space="preserve"> реализации Федерального </w:t>
      </w:r>
      <w:hyperlink r:id="rId10">
        <w:r w:rsidRPr="00AA23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A23C5">
        <w:rPr>
          <w:rFonts w:ascii="Times New Roman" w:hAnsi="Times New Roman" w:cs="Times New Roman"/>
          <w:sz w:val="28"/>
          <w:szCs w:val="28"/>
        </w:rPr>
        <w:t xml:space="preserve"> от 28 июня 2014 года №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23C5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F453FA">
        <w:rPr>
          <w:rFonts w:ascii="Times New Roman" w:hAnsi="Times New Roman" w:cs="Times New Roman"/>
          <w:sz w:val="28"/>
          <w:szCs w:val="28"/>
        </w:rPr>
        <w:t>»</w:t>
      </w:r>
      <w:r w:rsidRPr="00AA23C5">
        <w:rPr>
          <w:rFonts w:ascii="Times New Roman" w:hAnsi="Times New Roman" w:cs="Times New Roman"/>
          <w:sz w:val="28"/>
          <w:szCs w:val="28"/>
        </w:rPr>
        <w:t xml:space="preserve"> на территории Демянского муниципального округа.</w:t>
      </w:r>
    </w:p>
    <w:p w14:paraId="7AF0AAB3" w14:textId="40DF5F06" w:rsidR="00AA23C5" w:rsidRPr="00AA23C5" w:rsidRDefault="00AA23C5" w:rsidP="00AA23C5">
      <w:pPr>
        <w:tabs>
          <w:tab w:val="left" w:pos="1001"/>
        </w:tabs>
        <w:autoSpaceDE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3C5">
        <w:rPr>
          <w:rFonts w:ascii="Times New Roman" w:hAnsi="Times New Roman" w:cs="Times New Roman"/>
          <w:sz w:val="28"/>
          <w:szCs w:val="28"/>
        </w:rPr>
        <w:t>2. Признать утратившим силу решение Думы Демянского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A23C5">
        <w:rPr>
          <w:rFonts w:ascii="Times New Roman" w:hAnsi="Times New Roman" w:cs="Times New Roman"/>
          <w:sz w:val="28"/>
          <w:szCs w:val="28"/>
        </w:rPr>
        <w:t xml:space="preserve">ного района от 29.12.2015 № 28 </w:t>
      </w:r>
      <w:r w:rsidRPr="00AA23C5">
        <w:rPr>
          <w:rFonts w:ascii="Times New Roman" w:eastAsia="Arial Unicode MS" w:hAnsi="Times New Roman" w:cs="Times New Roman"/>
          <w:kern w:val="3"/>
          <w:sz w:val="28"/>
          <w:szCs w:val="28"/>
          <w:lang w:bidi="hi-IN"/>
        </w:rPr>
        <w:t>«</w:t>
      </w:r>
      <w:r w:rsidRPr="00AA23C5">
        <w:rPr>
          <w:rFonts w:ascii="Times New Roman" w:hAnsi="Times New Roman" w:cs="Times New Roman"/>
          <w:sz w:val="28"/>
          <w:szCs w:val="28"/>
        </w:rPr>
        <w:t>Об утверждении порядка реализации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3C5">
        <w:rPr>
          <w:rFonts w:ascii="Times New Roman" w:hAnsi="Times New Roman" w:cs="Times New Roman"/>
          <w:sz w:val="28"/>
          <w:szCs w:val="28"/>
        </w:rPr>
        <w:t>28.06.2014 № 172-ФЗ «О стратегическом планировании в Российской Федерации</w:t>
      </w:r>
      <w:r w:rsidR="00F453FA">
        <w:rPr>
          <w:rFonts w:ascii="Times New Roman" w:hAnsi="Times New Roman" w:cs="Times New Roman"/>
          <w:sz w:val="28"/>
          <w:szCs w:val="28"/>
        </w:rPr>
        <w:t>»</w:t>
      </w:r>
      <w:r w:rsidRPr="00AA23C5">
        <w:rPr>
          <w:rFonts w:ascii="Times New Roman" w:hAnsi="Times New Roman" w:cs="Times New Roman"/>
          <w:sz w:val="28"/>
          <w:szCs w:val="28"/>
        </w:rPr>
        <w:t xml:space="preserve"> на территории Демянского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D17D66" w14:textId="2B2C8CA9" w:rsidR="00AA23C5" w:rsidRDefault="00AA23C5" w:rsidP="00AA23C5">
      <w:pPr>
        <w:pStyle w:val="a3"/>
        <w:widowControl w:val="0"/>
        <w:tabs>
          <w:tab w:val="left" w:pos="1052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23C5">
        <w:rPr>
          <w:rFonts w:ascii="Times New Roman" w:hAnsi="Times New Roman" w:cs="Times New Roman"/>
          <w:sz w:val="28"/>
          <w:szCs w:val="28"/>
        </w:rPr>
        <w:t>3.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5D4B262E" w14:textId="77777777" w:rsidR="00AA23C5" w:rsidRPr="00AA23C5" w:rsidRDefault="00AA23C5" w:rsidP="00AA23C5">
      <w:pPr>
        <w:pStyle w:val="a3"/>
        <w:widowControl w:val="0"/>
        <w:tabs>
          <w:tab w:val="left" w:pos="1052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5983F52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B82138" w14:paraId="1A7AF23F" w14:textId="77777777" w:rsidTr="002C7BF5">
        <w:tc>
          <w:tcPr>
            <w:tcW w:w="4928" w:type="dxa"/>
          </w:tcPr>
          <w:p w14:paraId="34048473" w14:textId="77777777" w:rsidR="002C7BF5" w:rsidRDefault="002C7BF5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Первый заместитель</w:t>
            </w:r>
          </w:p>
          <w:p w14:paraId="35CE1E53" w14:textId="77777777" w:rsidR="002C7BF5" w:rsidRDefault="002C7BF5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Главы Администрации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</w:p>
          <w:p w14:paraId="7CC1FE88" w14:textId="0D270F72" w:rsidR="00B82138" w:rsidRPr="00130D37" w:rsidRDefault="002C7BF5" w:rsidP="00A46B5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   Н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В</w:t>
            </w:r>
            <w:r w:rsidR="00B821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Шенгоф</w:t>
            </w:r>
          </w:p>
        </w:tc>
        <w:tc>
          <w:tcPr>
            <w:tcW w:w="4642" w:type="dxa"/>
            <w:hideMark/>
          </w:tcPr>
          <w:p w14:paraId="39468455" w14:textId="77777777" w:rsidR="002C7BF5" w:rsidRDefault="00B82138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14:paraId="394EAE21" w14:textId="3DB5CD18" w:rsidR="00B82138" w:rsidRPr="00130D37" w:rsidRDefault="002C7BF5" w:rsidP="00130D3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 w:rsidR="00B82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С.С. Русакова</w:t>
            </w:r>
          </w:p>
        </w:tc>
      </w:tr>
    </w:tbl>
    <w:p w14:paraId="79AC0E96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87711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CBAA4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0FBE5" w14:textId="77777777" w:rsidR="002A0308" w:rsidRPr="00C935DB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61C7D" w14:textId="77777777" w:rsidR="00F453FA" w:rsidRDefault="00F453FA" w:rsidP="00F453F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5B99C4" w14:textId="77777777" w:rsidR="00F453FA" w:rsidRPr="00F453FA" w:rsidRDefault="00F453FA" w:rsidP="00F453F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F453FA" w:rsidRPr="00F453FA" w:rsidSect="008856C9">
          <w:headerReference w:type="default" r:id="rId11"/>
          <w:footerReference w:type="first" r:id="rId12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2A733C63" w14:textId="77777777" w:rsidTr="009C041D">
        <w:tc>
          <w:tcPr>
            <w:tcW w:w="5778" w:type="dxa"/>
          </w:tcPr>
          <w:p w14:paraId="5626ED36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2E6717F2" w14:textId="77777777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14:paraId="440E64E6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7741980E" w14:textId="0159A3FE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27.06.2024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E05B353" w14:textId="77777777" w:rsidR="00F453FA" w:rsidRDefault="00F453FA" w:rsidP="00F453FA">
      <w:pPr>
        <w:spacing w:after="0" w:line="240" w:lineRule="exact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14:paraId="353CFCEF" w14:textId="205F2B1D" w:rsidR="00F453FA" w:rsidRPr="00F453FA" w:rsidRDefault="00F453FA" w:rsidP="00F453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F453FA">
        <w:rPr>
          <w:rFonts w:ascii="Times New Roman" w:hAnsi="Times New Roman" w:cs="Times New Roman"/>
          <w:b/>
          <w:spacing w:val="-2"/>
          <w:sz w:val="28"/>
        </w:rPr>
        <w:t>ПОРЯДОК</w:t>
      </w:r>
    </w:p>
    <w:p w14:paraId="7FC01A1D" w14:textId="77777777" w:rsidR="00F453FA" w:rsidRPr="00F453FA" w:rsidRDefault="00F453FA" w:rsidP="00F453FA">
      <w:pPr>
        <w:pStyle w:val="afa"/>
        <w:spacing w:line="240" w:lineRule="exact"/>
        <w:ind w:left="0" w:firstLine="0"/>
        <w:jc w:val="center"/>
      </w:pPr>
      <w:r w:rsidRPr="00F453FA">
        <w:t>реализации Федерального закона от 28.06.2014 №172-ФЗ «О стратегическом планировании</w:t>
      </w:r>
      <w:r w:rsidRPr="00F453FA">
        <w:rPr>
          <w:spacing w:val="-5"/>
        </w:rPr>
        <w:t xml:space="preserve"> </w:t>
      </w:r>
      <w:r w:rsidRPr="00F453FA">
        <w:t>в</w:t>
      </w:r>
      <w:r w:rsidRPr="00F453FA">
        <w:rPr>
          <w:spacing w:val="-6"/>
        </w:rPr>
        <w:t xml:space="preserve"> </w:t>
      </w:r>
      <w:r w:rsidRPr="00F453FA">
        <w:t>Российской</w:t>
      </w:r>
      <w:r w:rsidRPr="00F453FA">
        <w:rPr>
          <w:spacing w:val="-5"/>
        </w:rPr>
        <w:t xml:space="preserve"> </w:t>
      </w:r>
      <w:r w:rsidRPr="00F453FA">
        <w:t>Федерации»</w:t>
      </w:r>
      <w:r w:rsidRPr="00F453FA">
        <w:rPr>
          <w:spacing w:val="-6"/>
        </w:rPr>
        <w:t xml:space="preserve"> </w:t>
      </w:r>
      <w:r w:rsidRPr="00F453FA">
        <w:t>на</w:t>
      </w:r>
      <w:r w:rsidRPr="00F453FA">
        <w:rPr>
          <w:spacing w:val="-5"/>
        </w:rPr>
        <w:t xml:space="preserve"> </w:t>
      </w:r>
      <w:r w:rsidRPr="00F453FA">
        <w:t>территории</w:t>
      </w:r>
      <w:r w:rsidRPr="00F453FA">
        <w:rPr>
          <w:spacing w:val="-5"/>
        </w:rPr>
        <w:t xml:space="preserve"> </w:t>
      </w:r>
      <w:r w:rsidRPr="00F453FA">
        <w:t>Демянского</w:t>
      </w:r>
      <w:r w:rsidRPr="00F453FA">
        <w:rPr>
          <w:spacing w:val="-4"/>
        </w:rPr>
        <w:t xml:space="preserve"> </w:t>
      </w:r>
      <w:r w:rsidRPr="00F453FA">
        <w:t>муниципального округа</w:t>
      </w:r>
    </w:p>
    <w:p w14:paraId="07B6BAB5" w14:textId="77777777" w:rsidR="00F453FA" w:rsidRPr="00F453FA" w:rsidRDefault="00F453FA" w:rsidP="00F453FA">
      <w:pPr>
        <w:pStyle w:val="afa"/>
        <w:spacing w:line="240" w:lineRule="exact"/>
        <w:ind w:left="0" w:firstLine="0"/>
        <w:jc w:val="center"/>
      </w:pPr>
    </w:p>
    <w:p w14:paraId="05EB7613" w14:textId="2BDFC3C3" w:rsidR="00F453FA" w:rsidRPr="00F453FA" w:rsidRDefault="00F453FA" w:rsidP="00F453FA">
      <w:pPr>
        <w:pStyle w:val="afa"/>
        <w:spacing w:line="360" w:lineRule="atLeast"/>
        <w:ind w:left="0" w:firstLine="709"/>
      </w:pPr>
      <w:r w:rsidRPr="00F453FA">
        <w:t>Настоящий порядок принят в соответствии с Федеральным законом</w:t>
      </w:r>
      <w:r w:rsidRPr="00F453FA">
        <w:rPr>
          <w:spacing w:val="80"/>
        </w:rPr>
        <w:t xml:space="preserve"> </w:t>
      </w:r>
      <w:r w:rsidRPr="00F453FA">
        <w:t xml:space="preserve">от 28 июня 2014 года № 172-ФЗ </w:t>
      </w:r>
      <w:r>
        <w:t>«</w:t>
      </w:r>
      <w:r w:rsidRPr="00F453FA">
        <w:t>О стратегическом планировании в Российской Федерации</w:t>
      </w:r>
      <w:r>
        <w:t>»</w:t>
      </w:r>
      <w:r w:rsidRPr="00F453FA">
        <w:t xml:space="preserve"> в целях разграничения полномочий</w:t>
      </w:r>
      <w:r w:rsidRPr="00F453FA">
        <w:rPr>
          <w:spacing w:val="40"/>
        </w:rPr>
        <w:t xml:space="preserve"> </w:t>
      </w:r>
      <w:r w:rsidRPr="00F453FA">
        <w:t>Думы Демянского муниципального округа и Администрации Демянского муниципального округа в сфере стратегического планирования Демянского округа и определения порядка разработки и корректировки Стратегии социально-экономического развития Демянского муниципального округа.</w:t>
      </w:r>
    </w:p>
    <w:p w14:paraId="351D7877" w14:textId="77777777" w:rsidR="00F453FA" w:rsidRPr="00F453FA" w:rsidRDefault="00F453FA" w:rsidP="00F453FA">
      <w:pPr>
        <w:pStyle w:val="a3"/>
        <w:widowControl w:val="0"/>
        <w:tabs>
          <w:tab w:val="left" w:pos="980"/>
        </w:tabs>
        <w:autoSpaceDE w:val="0"/>
        <w:autoSpaceDN w:val="0"/>
        <w:spacing w:after="0" w:line="360" w:lineRule="atLeast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К</w:t>
      </w:r>
      <w:r w:rsidRPr="00F453FA">
        <w:rPr>
          <w:rFonts w:ascii="Times New Roman" w:hAnsi="Times New Roman" w:cs="Times New Roman"/>
          <w:spacing w:val="-8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полномочиям</w:t>
      </w:r>
      <w:r w:rsidRPr="00F453FA">
        <w:rPr>
          <w:rFonts w:ascii="Times New Roman" w:hAnsi="Times New Roman" w:cs="Times New Roman"/>
          <w:spacing w:val="-6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Думы</w:t>
      </w:r>
      <w:r w:rsidRPr="00F453FA">
        <w:rPr>
          <w:rFonts w:ascii="Times New Roman" w:hAnsi="Times New Roman" w:cs="Times New Roman"/>
          <w:spacing w:val="-8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Демянского</w:t>
      </w:r>
      <w:r w:rsidRPr="00F453FA">
        <w:rPr>
          <w:rFonts w:ascii="Times New Roman" w:hAnsi="Times New Roman" w:cs="Times New Roman"/>
          <w:spacing w:val="-5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муниципального</w:t>
      </w:r>
      <w:r w:rsidRPr="00F453FA">
        <w:rPr>
          <w:rFonts w:ascii="Times New Roman" w:hAnsi="Times New Roman" w:cs="Times New Roman"/>
          <w:spacing w:val="-7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округа</w:t>
      </w:r>
      <w:r w:rsidRPr="00F453FA">
        <w:rPr>
          <w:rFonts w:ascii="Times New Roman" w:hAnsi="Times New Roman" w:cs="Times New Roman"/>
          <w:spacing w:val="-5"/>
          <w:sz w:val="28"/>
        </w:rPr>
        <w:t xml:space="preserve"> </w:t>
      </w:r>
      <w:r w:rsidRPr="00F453FA">
        <w:rPr>
          <w:rFonts w:ascii="Times New Roman" w:hAnsi="Times New Roman" w:cs="Times New Roman"/>
          <w:spacing w:val="-2"/>
          <w:sz w:val="28"/>
        </w:rPr>
        <w:t>относятся:</w:t>
      </w:r>
    </w:p>
    <w:p w14:paraId="46A34499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056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утверждение Стратегии социально-экономического развития Демян- ского муниципального округа;</w:t>
      </w:r>
    </w:p>
    <w:p w14:paraId="008B737C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012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определение порядка разработки и корректировки Стратегии социально-экономического развития Демянского муниципального округа.</w:t>
      </w:r>
    </w:p>
    <w:p w14:paraId="00D9FD9E" w14:textId="77777777" w:rsidR="00F453FA" w:rsidRPr="00F453FA" w:rsidRDefault="00F453FA" w:rsidP="00F453FA">
      <w:pPr>
        <w:pStyle w:val="a3"/>
        <w:widowControl w:val="0"/>
        <w:numPr>
          <w:ilvl w:val="0"/>
          <w:numId w:val="19"/>
        </w:numPr>
        <w:tabs>
          <w:tab w:val="left" w:pos="1009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 xml:space="preserve">К полномочиям Администрации Демянского муниципального округа </w:t>
      </w:r>
      <w:r w:rsidRPr="00F453FA">
        <w:rPr>
          <w:rFonts w:ascii="Times New Roman" w:hAnsi="Times New Roman" w:cs="Times New Roman"/>
          <w:spacing w:val="-2"/>
          <w:sz w:val="28"/>
        </w:rPr>
        <w:t>относятся:</w:t>
      </w:r>
    </w:p>
    <w:p w14:paraId="45E35843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020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определение в пределах полномочий Администрации Демянского муниципального округа приоритетов социально-экономической политики, долгосрочных целей и задач социально-экономического развития Демянского округа, согласованных с приоритетами и целями социально-экономического развития Демянского муниципального округа;</w:t>
      </w:r>
    </w:p>
    <w:p w14:paraId="3DBDDAB7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080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определение органа Администрации округа, уполномоченного</w:t>
      </w:r>
      <w:r w:rsidRPr="00F453FA">
        <w:rPr>
          <w:rFonts w:ascii="Times New Roman" w:hAnsi="Times New Roman" w:cs="Times New Roman"/>
          <w:spacing w:val="40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на осуществление полномочий в сфере стратегического планирования;</w:t>
      </w:r>
    </w:p>
    <w:p w14:paraId="377C7DF1" w14:textId="4D987B84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009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утверждение</w:t>
      </w:r>
      <w:r w:rsidRPr="00F453FA">
        <w:rPr>
          <w:rFonts w:ascii="Times New Roman" w:hAnsi="Times New Roman" w:cs="Times New Roman"/>
          <w:spacing w:val="-3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прогноза</w:t>
      </w:r>
      <w:r w:rsidRPr="00F453FA">
        <w:rPr>
          <w:rFonts w:ascii="Times New Roman" w:hAnsi="Times New Roman" w:cs="Times New Roman"/>
          <w:spacing w:val="-3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социально-экономического</w:t>
      </w:r>
      <w:r w:rsidRPr="00F453FA">
        <w:rPr>
          <w:rFonts w:ascii="Times New Roman" w:hAnsi="Times New Roman" w:cs="Times New Roman"/>
          <w:spacing w:val="-5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развития Демянского муниципального округа на долгосрочный период;</w:t>
      </w:r>
    </w:p>
    <w:p w14:paraId="3DF849C3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033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одобрение прогноза социально-экономического развития Демянского муниципального округа на среднесрочный период;</w:t>
      </w:r>
    </w:p>
    <w:p w14:paraId="7932950E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051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принятие порядка разработки и корректировки прогноза социально- экономического развития Демянского муниципального округа на долгосрочный и среднесрочный периоды;</w:t>
      </w:r>
    </w:p>
    <w:p w14:paraId="1073A471" w14:textId="77777777" w:rsidR="00F453FA" w:rsidRDefault="00F453FA" w:rsidP="00F453F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14:paraId="248D2469" w14:textId="77777777" w:rsidR="00D77F92" w:rsidRPr="00F453FA" w:rsidRDefault="00D77F92" w:rsidP="00F453F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  <w:sectPr w:rsidR="00D77F92" w:rsidRPr="00F453FA" w:rsidSect="00F453FA">
          <w:pgSz w:w="11910" w:h="16840"/>
          <w:pgMar w:top="1040" w:right="740" w:bottom="280" w:left="1540" w:header="720" w:footer="720" w:gutter="0"/>
          <w:cols w:space="720"/>
        </w:sectPr>
      </w:pPr>
    </w:p>
    <w:p w14:paraId="55BAA064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012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lastRenderedPageBreak/>
        <w:t>утверждение плана мероприятий по реализации Стратегии социально- экономического развития Демянского муниципального округа;</w:t>
      </w:r>
    </w:p>
    <w:p w14:paraId="73A80AC5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010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 xml:space="preserve">принятие решения о корректировке плана мероприятий по реализации Стратегии социально-экономического развития Демянского муниципального </w:t>
      </w:r>
      <w:r w:rsidRPr="00F453FA">
        <w:rPr>
          <w:rFonts w:ascii="Times New Roman" w:hAnsi="Times New Roman" w:cs="Times New Roman"/>
          <w:spacing w:val="-2"/>
          <w:sz w:val="28"/>
        </w:rPr>
        <w:t>округа;</w:t>
      </w:r>
    </w:p>
    <w:p w14:paraId="10B21DBB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024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утверждение перечня муниципальных программ Демянского муниципального округа;</w:t>
      </w:r>
    </w:p>
    <w:p w14:paraId="1C2B53A5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037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утверждение муниципальных программ Демянского муниципального округа и порядка их разработки, реализации и оценки их эффективности;</w:t>
      </w:r>
    </w:p>
    <w:p w14:paraId="4534AA12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247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утверждение схемы территориального планирования Демянского муниципального округа;</w:t>
      </w:r>
    </w:p>
    <w:p w14:paraId="106D592C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257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утверждение бюджетного прогноза Демянского муниципального округа на долгосрочный период;</w:t>
      </w:r>
    </w:p>
    <w:p w14:paraId="4E029E49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185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принятие порядка разработки и утверждения бюджетного прогноза Демянского муниципального округа на долгосрочный период;</w:t>
      </w:r>
    </w:p>
    <w:p w14:paraId="557F444A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154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определение порядка осуществления мониторинга и контроля реализации документов</w:t>
      </w:r>
      <w:r w:rsidRPr="00F453FA">
        <w:rPr>
          <w:rFonts w:ascii="Times New Roman" w:hAnsi="Times New Roman" w:cs="Times New Roman"/>
          <w:spacing w:val="-1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стратегического</w:t>
      </w:r>
      <w:r w:rsidRPr="00F453FA">
        <w:rPr>
          <w:rFonts w:ascii="Times New Roman" w:hAnsi="Times New Roman" w:cs="Times New Roman"/>
          <w:spacing w:val="-2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планирования</w:t>
      </w:r>
      <w:r w:rsidRPr="00F453FA">
        <w:rPr>
          <w:rFonts w:ascii="Times New Roman" w:hAnsi="Times New Roman" w:cs="Times New Roman"/>
          <w:spacing w:val="-2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и подготовки</w:t>
      </w:r>
      <w:r w:rsidRPr="00F453FA">
        <w:rPr>
          <w:rFonts w:ascii="Times New Roman" w:hAnsi="Times New Roman" w:cs="Times New Roman"/>
          <w:spacing w:val="-2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документов,</w:t>
      </w:r>
      <w:r w:rsidRPr="00F453FA">
        <w:rPr>
          <w:rFonts w:ascii="Times New Roman" w:hAnsi="Times New Roman" w:cs="Times New Roman"/>
          <w:spacing w:val="-1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в которых отражаются результаты мониторинга реализации документов стратегического планирования;</w:t>
      </w:r>
    </w:p>
    <w:p w14:paraId="0E6BA8B2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245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организация процесса разработки проекта Стратегии социально- экономического развития Демянского муниципального округа и ее коррек</w:t>
      </w:r>
      <w:r w:rsidRPr="00F453FA">
        <w:rPr>
          <w:rFonts w:ascii="Times New Roman" w:hAnsi="Times New Roman" w:cs="Times New Roman"/>
          <w:spacing w:val="-2"/>
          <w:sz w:val="28"/>
        </w:rPr>
        <w:t>тировки;</w:t>
      </w:r>
    </w:p>
    <w:p w14:paraId="53337806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259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обеспечение согласованности и сбалансированности документов стратегического планирования, разрабатываемых в Демянском муниципальном округе;</w:t>
      </w:r>
    </w:p>
    <w:p w14:paraId="78906354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158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участие в формировании документов стратегического планирования, разрабатываемых на областном уровне по вопросам совместного ведения Новгородской области и Демянского муниципального округа, реализуемых на территории Демянского округа;</w:t>
      </w:r>
    </w:p>
    <w:p w14:paraId="563F95F6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190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иные полномочия в сфере стратегического планирования, отнесенные в</w:t>
      </w:r>
      <w:r w:rsidRPr="00F453FA">
        <w:rPr>
          <w:rFonts w:ascii="Times New Roman" w:hAnsi="Times New Roman" w:cs="Times New Roman"/>
          <w:spacing w:val="-1"/>
          <w:sz w:val="28"/>
        </w:rPr>
        <w:t xml:space="preserve"> </w:t>
      </w:r>
      <w:r w:rsidRPr="00F453FA">
        <w:rPr>
          <w:rFonts w:ascii="Times New Roman" w:hAnsi="Times New Roman" w:cs="Times New Roman"/>
          <w:sz w:val="28"/>
        </w:rPr>
        <w:t>соответствии с федеральными законами, нормативными правовыми актами Президента Российской Федерации, Правительства Российской Федерации и Новгородской области к полномочиям органов местного самоуправления Демянского муниципального округа.</w:t>
      </w:r>
    </w:p>
    <w:p w14:paraId="6068CF5D" w14:textId="77777777" w:rsidR="00F453FA" w:rsidRPr="00F453FA" w:rsidRDefault="00F453FA" w:rsidP="00F453FA">
      <w:pPr>
        <w:pStyle w:val="a3"/>
        <w:widowControl w:val="0"/>
        <w:numPr>
          <w:ilvl w:val="0"/>
          <w:numId w:val="19"/>
        </w:numPr>
        <w:tabs>
          <w:tab w:val="left" w:pos="1037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Документы стратегического планирования Демянского муниципального округа разрабатываются в рамках целеполагания, прогнозирования, планирования и программирования. К ним относятся:</w:t>
      </w:r>
    </w:p>
    <w:p w14:paraId="2FE80A30" w14:textId="77777777" w:rsidR="00F453FA" w:rsidRPr="00F453FA" w:rsidRDefault="00F453FA" w:rsidP="00F453FA">
      <w:pPr>
        <w:pStyle w:val="a3"/>
        <w:widowControl w:val="0"/>
        <w:numPr>
          <w:ilvl w:val="1"/>
          <w:numId w:val="19"/>
        </w:numPr>
        <w:tabs>
          <w:tab w:val="left" w:pos="1044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документ стратегического планирования, разрабатываемый в рамках целеполагания, стратегия социально-экономического развития Демянского</w:t>
      </w:r>
    </w:p>
    <w:p w14:paraId="73DBA063" w14:textId="77777777" w:rsidR="00F453FA" w:rsidRPr="00F453FA" w:rsidRDefault="00F453FA" w:rsidP="00F453F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  <w:sectPr w:rsidR="00F453FA" w:rsidRPr="00F453FA" w:rsidSect="00F453FA">
          <w:headerReference w:type="default" r:id="rId13"/>
          <w:pgSz w:w="11910" w:h="16840"/>
          <w:pgMar w:top="1480" w:right="740" w:bottom="280" w:left="1540" w:header="1175" w:footer="0" w:gutter="0"/>
          <w:pgNumType w:start="2"/>
          <w:cols w:space="720"/>
        </w:sectPr>
      </w:pPr>
    </w:p>
    <w:p w14:paraId="4BA4E4B5" w14:textId="77777777" w:rsidR="00F453FA" w:rsidRPr="00F453FA" w:rsidRDefault="00F453FA" w:rsidP="00D77F92">
      <w:pPr>
        <w:pStyle w:val="afa"/>
        <w:spacing w:line="360" w:lineRule="atLeast"/>
        <w:ind w:left="0" w:firstLine="0"/>
      </w:pPr>
      <w:r w:rsidRPr="00F453FA">
        <w:lastRenderedPageBreak/>
        <w:t>муниципального</w:t>
      </w:r>
      <w:r w:rsidRPr="00F453FA">
        <w:rPr>
          <w:spacing w:val="-12"/>
        </w:rPr>
        <w:t xml:space="preserve"> </w:t>
      </w:r>
      <w:r w:rsidRPr="00F453FA">
        <w:rPr>
          <w:spacing w:val="-2"/>
        </w:rPr>
        <w:t>округа;</w:t>
      </w:r>
    </w:p>
    <w:p w14:paraId="0FE6DF94" w14:textId="77777777" w:rsidR="00F453FA" w:rsidRPr="00F453FA" w:rsidRDefault="00F453FA" w:rsidP="00D77F92">
      <w:pPr>
        <w:pStyle w:val="a3"/>
        <w:widowControl w:val="0"/>
        <w:numPr>
          <w:ilvl w:val="1"/>
          <w:numId w:val="19"/>
        </w:numPr>
        <w:tabs>
          <w:tab w:val="left" w:pos="1017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документы стратегического планирования, разрабатываемые в рамках прогнозирования, к которым относятся:</w:t>
      </w:r>
    </w:p>
    <w:p w14:paraId="271BF2DB" w14:textId="77777777" w:rsidR="00F453FA" w:rsidRPr="00F453FA" w:rsidRDefault="00F453FA" w:rsidP="00D77F92">
      <w:pPr>
        <w:pStyle w:val="afa"/>
        <w:spacing w:line="360" w:lineRule="atLeast"/>
        <w:ind w:left="0" w:firstLine="709"/>
      </w:pPr>
      <w:r w:rsidRPr="00F453FA">
        <w:t>а)</w:t>
      </w:r>
      <w:r w:rsidRPr="00F453FA">
        <w:rPr>
          <w:spacing w:val="80"/>
        </w:rPr>
        <w:t xml:space="preserve"> </w:t>
      </w:r>
      <w:r w:rsidRPr="00F453FA">
        <w:t>прогноз</w:t>
      </w:r>
      <w:r w:rsidRPr="00F453FA">
        <w:rPr>
          <w:spacing w:val="80"/>
        </w:rPr>
        <w:t xml:space="preserve"> </w:t>
      </w:r>
      <w:r w:rsidRPr="00F453FA">
        <w:t>социально-экономического</w:t>
      </w:r>
      <w:r w:rsidRPr="00F453FA">
        <w:rPr>
          <w:spacing w:val="80"/>
        </w:rPr>
        <w:t xml:space="preserve"> </w:t>
      </w:r>
      <w:r w:rsidRPr="00F453FA">
        <w:t>развития</w:t>
      </w:r>
      <w:r w:rsidRPr="00F453FA">
        <w:rPr>
          <w:spacing w:val="80"/>
        </w:rPr>
        <w:t xml:space="preserve"> </w:t>
      </w:r>
      <w:r w:rsidRPr="00F453FA">
        <w:t>Демянского</w:t>
      </w:r>
      <w:r w:rsidRPr="00F453FA">
        <w:rPr>
          <w:spacing w:val="80"/>
        </w:rPr>
        <w:t xml:space="preserve"> </w:t>
      </w:r>
      <w:r w:rsidRPr="00F453FA">
        <w:t>муниципального округа на долгосрочный период;</w:t>
      </w:r>
    </w:p>
    <w:p w14:paraId="764076F9" w14:textId="77777777" w:rsidR="00F453FA" w:rsidRPr="00F453FA" w:rsidRDefault="00F453FA" w:rsidP="00D77F92">
      <w:pPr>
        <w:pStyle w:val="afa"/>
        <w:spacing w:line="360" w:lineRule="atLeast"/>
        <w:ind w:left="0" w:firstLine="709"/>
      </w:pPr>
      <w:r w:rsidRPr="00F453FA">
        <w:t>б)</w:t>
      </w:r>
      <w:r w:rsidRPr="00F453FA">
        <w:rPr>
          <w:spacing w:val="40"/>
        </w:rPr>
        <w:t xml:space="preserve"> </w:t>
      </w:r>
      <w:r w:rsidRPr="00F453FA">
        <w:t>бюджетный</w:t>
      </w:r>
      <w:r w:rsidRPr="00F453FA">
        <w:rPr>
          <w:spacing w:val="40"/>
        </w:rPr>
        <w:t xml:space="preserve"> </w:t>
      </w:r>
      <w:r w:rsidRPr="00F453FA">
        <w:t>прогноз</w:t>
      </w:r>
      <w:r w:rsidRPr="00F453FA">
        <w:rPr>
          <w:spacing w:val="40"/>
        </w:rPr>
        <w:t xml:space="preserve"> </w:t>
      </w:r>
      <w:r w:rsidRPr="00F453FA">
        <w:t>Демянского</w:t>
      </w:r>
      <w:r w:rsidRPr="00F453FA">
        <w:rPr>
          <w:spacing w:val="40"/>
        </w:rPr>
        <w:t xml:space="preserve"> </w:t>
      </w:r>
      <w:r w:rsidRPr="00F453FA">
        <w:t>муниципального</w:t>
      </w:r>
      <w:r w:rsidRPr="00F453FA">
        <w:rPr>
          <w:spacing w:val="40"/>
        </w:rPr>
        <w:t xml:space="preserve"> </w:t>
      </w:r>
      <w:r w:rsidRPr="00F453FA">
        <w:t>округа</w:t>
      </w:r>
      <w:r w:rsidRPr="00F453FA">
        <w:rPr>
          <w:spacing w:val="40"/>
        </w:rPr>
        <w:t xml:space="preserve"> </w:t>
      </w:r>
      <w:r w:rsidRPr="00F453FA">
        <w:t>на</w:t>
      </w:r>
      <w:r w:rsidRPr="00F453FA">
        <w:rPr>
          <w:spacing w:val="40"/>
        </w:rPr>
        <w:t xml:space="preserve"> </w:t>
      </w:r>
      <w:r w:rsidRPr="00F453FA">
        <w:t>долгосрочный период;</w:t>
      </w:r>
    </w:p>
    <w:p w14:paraId="2221303C" w14:textId="77777777" w:rsidR="00F453FA" w:rsidRPr="00F453FA" w:rsidRDefault="00F453FA" w:rsidP="00D77F92">
      <w:pPr>
        <w:pStyle w:val="afa"/>
        <w:spacing w:line="360" w:lineRule="atLeast"/>
        <w:ind w:left="0" w:firstLine="709"/>
      </w:pPr>
      <w:r w:rsidRPr="00F453FA">
        <w:t>в)</w:t>
      </w:r>
      <w:r w:rsidRPr="00F453FA">
        <w:rPr>
          <w:spacing w:val="80"/>
        </w:rPr>
        <w:t xml:space="preserve"> </w:t>
      </w:r>
      <w:r w:rsidRPr="00F453FA">
        <w:t>прогноз</w:t>
      </w:r>
      <w:r w:rsidRPr="00F453FA">
        <w:rPr>
          <w:spacing w:val="80"/>
        </w:rPr>
        <w:t xml:space="preserve"> </w:t>
      </w:r>
      <w:r w:rsidRPr="00F453FA">
        <w:t>социально-экономического</w:t>
      </w:r>
      <w:r w:rsidRPr="00F453FA">
        <w:rPr>
          <w:spacing w:val="80"/>
        </w:rPr>
        <w:t xml:space="preserve"> </w:t>
      </w:r>
      <w:r w:rsidRPr="00F453FA">
        <w:t>развития</w:t>
      </w:r>
      <w:r w:rsidRPr="00F453FA">
        <w:rPr>
          <w:spacing w:val="80"/>
        </w:rPr>
        <w:t xml:space="preserve"> </w:t>
      </w:r>
      <w:r w:rsidRPr="00F453FA">
        <w:t>Демянского</w:t>
      </w:r>
      <w:r w:rsidRPr="00F453FA">
        <w:rPr>
          <w:spacing w:val="80"/>
        </w:rPr>
        <w:t xml:space="preserve"> </w:t>
      </w:r>
      <w:r w:rsidRPr="00F453FA">
        <w:t>муниципального округа на среднесрочный период;</w:t>
      </w:r>
    </w:p>
    <w:p w14:paraId="6E443859" w14:textId="77777777" w:rsidR="00F453FA" w:rsidRPr="00F453FA" w:rsidRDefault="00F453FA" w:rsidP="00D77F92">
      <w:pPr>
        <w:pStyle w:val="a3"/>
        <w:widowControl w:val="0"/>
        <w:numPr>
          <w:ilvl w:val="1"/>
          <w:numId w:val="19"/>
        </w:numPr>
        <w:tabs>
          <w:tab w:val="left" w:pos="1017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документы стратегического планирования, разрабатываемые в рамках планирования и программирования, к которым относятся:</w:t>
      </w:r>
    </w:p>
    <w:p w14:paraId="4A32A445" w14:textId="237B3C7E" w:rsidR="00F453FA" w:rsidRPr="00F453FA" w:rsidRDefault="00F453FA" w:rsidP="00D77F92">
      <w:pPr>
        <w:pStyle w:val="afa"/>
        <w:tabs>
          <w:tab w:val="left" w:pos="1292"/>
          <w:tab w:val="left" w:pos="2229"/>
          <w:tab w:val="left" w:pos="4172"/>
          <w:tab w:val="left" w:pos="4833"/>
          <w:tab w:val="left" w:pos="6568"/>
          <w:tab w:val="left" w:pos="8172"/>
        </w:tabs>
        <w:spacing w:line="360" w:lineRule="atLeast"/>
        <w:ind w:left="0" w:firstLine="709"/>
      </w:pPr>
      <w:r w:rsidRPr="00F453FA">
        <w:rPr>
          <w:spacing w:val="-6"/>
        </w:rPr>
        <w:t>а)</w:t>
      </w:r>
      <w:r w:rsidR="00D77F92">
        <w:t xml:space="preserve"> </w:t>
      </w:r>
      <w:r w:rsidRPr="00F453FA">
        <w:rPr>
          <w:spacing w:val="-4"/>
        </w:rPr>
        <w:t>план</w:t>
      </w:r>
      <w:r w:rsidR="00D77F92">
        <w:t xml:space="preserve"> </w:t>
      </w:r>
      <w:r w:rsidRPr="00F453FA">
        <w:rPr>
          <w:spacing w:val="-2"/>
        </w:rPr>
        <w:t>мероприятий</w:t>
      </w:r>
      <w:r w:rsidR="00D77F92">
        <w:t xml:space="preserve"> </w:t>
      </w:r>
      <w:r w:rsidRPr="00F453FA">
        <w:rPr>
          <w:spacing w:val="-6"/>
        </w:rPr>
        <w:t>по</w:t>
      </w:r>
      <w:r w:rsidR="00D77F92">
        <w:t xml:space="preserve"> </w:t>
      </w:r>
      <w:r w:rsidRPr="00F453FA">
        <w:rPr>
          <w:spacing w:val="-2"/>
        </w:rPr>
        <w:t>реализации</w:t>
      </w:r>
      <w:r w:rsidR="00D77F92">
        <w:t xml:space="preserve"> </w:t>
      </w:r>
      <w:r w:rsidRPr="00F453FA">
        <w:rPr>
          <w:spacing w:val="-2"/>
        </w:rPr>
        <w:t>Стратегии</w:t>
      </w:r>
      <w:r w:rsidR="00D77F92">
        <w:t xml:space="preserve"> </w:t>
      </w:r>
      <w:r w:rsidRPr="00F453FA">
        <w:rPr>
          <w:spacing w:val="-2"/>
        </w:rPr>
        <w:t xml:space="preserve">социально- </w:t>
      </w:r>
      <w:r w:rsidRPr="00F453FA">
        <w:t>экономического развития Демянского муниципального округа;</w:t>
      </w:r>
    </w:p>
    <w:p w14:paraId="13D4C150" w14:textId="77777777" w:rsidR="00F453FA" w:rsidRPr="00F453FA" w:rsidRDefault="00F453FA" w:rsidP="00D77F92">
      <w:pPr>
        <w:pStyle w:val="afa"/>
        <w:spacing w:line="360" w:lineRule="atLeast"/>
        <w:ind w:left="0" w:firstLine="709"/>
      </w:pPr>
      <w:r w:rsidRPr="00F453FA">
        <w:t>б)</w:t>
      </w:r>
      <w:r w:rsidRPr="00F453FA">
        <w:rPr>
          <w:spacing w:val="-9"/>
        </w:rPr>
        <w:t xml:space="preserve"> </w:t>
      </w:r>
      <w:r w:rsidRPr="00F453FA">
        <w:t>муниципальные</w:t>
      </w:r>
      <w:r w:rsidRPr="00F453FA">
        <w:rPr>
          <w:spacing w:val="-10"/>
        </w:rPr>
        <w:t xml:space="preserve"> </w:t>
      </w:r>
      <w:r w:rsidRPr="00F453FA">
        <w:t>программы</w:t>
      </w:r>
      <w:r w:rsidRPr="00F453FA">
        <w:rPr>
          <w:spacing w:val="-5"/>
        </w:rPr>
        <w:t xml:space="preserve"> </w:t>
      </w:r>
      <w:r w:rsidRPr="00F453FA">
        <w:t>Демянского</w:t>
      </w:r>
      <w:r w:rsidRPr="00F453FA">
        <w:rPr>
          <w:spacing w:val="-5"/>
        </w:rPr>
        <w:t xml:space="preserve"> </w:t>
      </w:r>
      <w:r w:rsidRPr="00F453FA">
        <w:rPr>
          <w:spacing w:val="-2"/>
        </w:rPr>
        <w:t>округа;</w:t>
      </w:r>
    </w:p>
    <w:p w14:paraId="6408D029" w14:textId="77777777" w:rsidR="00F453FA" w:rsidRPr="00F453FA" w:rsidRDefault="00F453FA" w:rsidP="00D77F92">
      <w:pPr>
        <w:pStyle w:val="afa"/>
        <w:spacing w:line="360" w:lineRule="atLeast"/>
        <w:ind w:left="0" w:firstLine="709"/>
      </w:pPr>
      <w:r w:rsidRPr="00F453FA">
        <w:t>в)</w:t>
      </w:r>
      <w:r w:rsidRPr="00F453FA">
        <w:rPr>
          <w:spacing w:val="40"/>
        </w:rPr>
        <w:t xml:space="preserve"> </w:t>
      </w:r>
      <w:r w:rsidRPr="00F453FA">
        <w:t>схема</w:t>
      </w:r>
      <w:r w:rsidRPr="00F453FA">
        <w:rPr>
          <w:spacing w:val="40"/>
        </w:rPr>
        <w:t xml:space="preserve"> </w:t>
      </w:r>
      <w:r w:rsidRPr="00F453FA">
        <w:t>территориального</w:t>
      </w:r>
      <w:r w:rsidRPr="00F453FA">
        <w:rPr>
          <w:spacing w:val="40"/>
        </w:rPr>
        <w:t xml:space="preserve"> </w:t>
      </w:r>
      <w:r w:rsidRPr="00F453FA">
        <w:t>планирования</w:t>
      </w:r>
      <w:r w:rsidRPr="00F453FA">
        <w:rPr>
          <w:spacing w:val="40"/>
        </w:rPr>
        <w:t xml:space="preserve"> </w:t>
      </w:r>
      <w:r w:rsidRPr="00F453FA">
        <w:t>Демянского</w:t>
      </w:r>
      <w:r w:rsidRPr="00F453FA">
        <w:rPr>
          <w:spacing w:val="40"/>
        </w:rPr>
        <w:t xml:space="preserve"> </w:t>
      </w:r>
      <w:r w:rsidRPr="00F453FA">
        <w:t xml:space="preserve">муниципального </w:t>
      </w:r>
      <w:r w:rsidRPr="00F453FA">
        <w:rPr>
          <w:spacing w:val="-2"/>
        </w:rPr>
        <w:t>округа.</w:t>
      </w:r>
    </w:p>
    <w:p w14:paraId="41269447" w14:textId="77777777" w:rsidR="00F453FA" w:rsidRPr="00F453FA" w:rsidRDefault="00F453FA" w:rsidP="00D77F92">
      <w:pPr>
        <w:pStyle w:val="a3"/>
        <w:widowControl w:val="0"/>
        <w:numPr>
          <w:ilvl w:val="0"/>
          <w:numId w:val="19"/>
        </w:numPr>
        <w:tabs>
          <w:tab w:val="left" w:pos="1034"/>
        </w:tabs>
        <w:autoSpaceDE w:val="0"/>
        <w:autoSpaceDN w:val="0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F453FA">
        <w:rPr>
          <w:rFonts w:ascii="Times New Roman" w:hAnsi="Times New Roman" w:cs="Times New Roman"/>
          <w:sz w:val="28"/>
        </w:rPr>
        <w:t>Стратегия социально-экономического развития Демянского муниципального округа разрабатывается на период, не превышающий периода, на который разрабатывается прогноз социально-экономического развития Демянского муниципального округа на долгосрочный период, в целях определения приоритетов, целей и задач социально-экономического развития Демянского округа, согласованных с приоритетами и целями социально- экономического развития Новгородской области.</w:t>
      </w:r>
    </w:p>
    <w:p w14:paraId="00134A67" w14:textId="77777777" w:rsidR="00F453FA" w:rsidRPr="00F453FA" w:rsidRDefault="00F453FA" w:rsidP="00D77F92">
      <w:pPr>
        <w:pStyle w:val="afa"/>
        <w:spacing w:line="360" w:lineRule="atLeast"/>
        <w:ind w:left="0" w:firstLine="709"/>
      </w:pPr>
      <w:r w:rsidRPr="00F453FA">
        <w:t>Разработка и корректировка Стратегии социально-экономического развития Демянского муниципального округа осуществляется в форме проекта решения Думы Демянского муниципального округа и вносится Главой Демянского муниципального округа на рассмотрение и утверждение Думой Демянского муниципального округа в соответствии с Регламентом Думы Демянского муниципального округа.</w:t>
      </w:r>
    </w:p>
    <w:p w14:paraId="7F1A0664" w14:textId="77777777" w:rsidR="00F453FA" w:rsidRPr="00F453FA" w:rsidRDefault="00F453FA" w:rsidP="00D77F92">
      <w:pPr>
        <w:pStyle w:val="afa"/>
        <w:spacing w:line="360" w:lineRule="atLeast"/>
        <w:ind w:left="0" w:firstLine="709"/>
        <w:rPr>
          <w:sz w:val="20"/>
        </w:rPr>
      </w:pPr>
    </w:p>
    <w:p w14:paraId="24741448" w14:textId="77777777" w:rsidR="00F453FA" w:rsidRPr="00F453FA" w:rsidRDefault="00F453FA" w:rsidP="00F453FA">
      <w:pPr>
        <w:pStyle w:val="afa"/>
        <w:spacing w:line="360" w:lineRule="atLeast"/>
        <w:ind w:left="0" w:firstLine="709"/>
        <w:rPr>
          <w:sz w:val="20"/>
        </w:rPr>
      </w:pPr>
      <w:r w:rsidRPr="00F453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3AC947" wp14:editId="2E486855">
                <wp:simplePos x="0" y="0"/>
                <wp:positionH relativeFrom="page">
                  <wp:posOffset>3289427</wp:posOffset>
                </wp:positionH>
                <wp:positionV relativeFrom="paragraph">
                  <wp:posOffset>277482</wp:posOffset>
                </wp:positionV>
                <wp:extent cx="18669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706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87C13" id="Graphic 3" o:spid="_x0000_s1026" style="position:absolute;margin-left:259pt;margin-top:21.85pt;width:147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" path="m,l1866706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21E059A4" w14:textId="77777777" w:rsidR="007C7FD4" w:rsidRPr="00F453FA" w:rsidRDefault="007C7FD4" w:rsidP="00F453FA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DB9A7B" w14:textId="77777777" w:rsidR="00DE4C70" w:rsidRPr="00F453FA" w:rsidRDefault="00DE4C70" w:rsidP="00F453F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2397A" w14:textId="77777777" w:rsidR="00DE4C70" w:rsidRPr="00F453FA" w:rsidRDefault="00DE4C70" w:rsidP="00F453FA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3BA2A" w14:textId="77777777" w:rsidR="008856C9" w:rsidRPr="00F453FA" w:rsidRDefault="008856C9" w:rsidP="00F453F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RPr="00F453FA" w:rsidSect="00A7261C">
      <w:headerReference w:type="default" r:id="rId14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83F30" w14:textId="77777777" w:rsidR="007E0B80" w:rsidRDefault="007E0B80" w:rsidP="00930942">
      <w:pPr>
        <w:spacing w:after="0" w:line="240" w:lineRule="auto"/>
      </w:pPr>
      <w:r>
        <w:separator/>
      </w:r>
    </w:p>
  </w:endnote>
  <w:endnote w:type="continuationSeparator" w:id="0">
    <w:p w14:paraId="5D50CF96" w14:textId="77777777" w:rsidR="007E0B80" w:rsidRDefault="007E0B80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AE84C" w14:textId="63543C91" w:rsidR="00F453FA" w:rsidRPr="00F453FA" w:rsidRDefault="00F453FA">
    <w:pPr>
      <w:pStyle w:val="af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жв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7C7AE" w14:textId="77777777" w:rsidR="007E0B80" w:rsidRDefault="007E0B80" w:rsidP="00930942">
      <w:pPr>
        <w:spacing w:after="0" w:line="240" w:lineRule="auto"/>
      </w:pPr>
      <w:r>
        <w:separator/>
      </w:r>
    </w:p>
  </w:footnote>
  <w:footnote w:type="continuationSeparator" w:id="0">
    <w:p w14:paraId="0C64873F" w14:textId="77777777" w:rsidR="007E0B80" w:rsidRDefault="007E0B80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770386"/>
      <w:docPartObj>
        <w:docPartGallery w:val="Page Numbers (Top of Page)"/>
        <w:docPartUnique/>
      </w:docPartObj>
    </w:sdtPr>
    <w:sdtEndPr/>
    <w:sdtContent>
      <w:p w14:paraId="3D39976D" w14:textId="51B2BD65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69C">
          <w:rPr>
            <w:noProof/>
          </w:rPr>
          <w:t>2</w:t>
        </w:r>
        <w:r>
          <w:fldChar w:fldCharType="end"/>
        </w:r>
      </w:p>
    </w:sdtContent>
  </w:sdt>
  <w:p w14:paraId="657302CB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A6198" w14:textId="77777777" w:rsidR="00F453FA" w:rsidRDefault="00F453FA">
    <w:pPr>
      <w:pStyle w:val="afa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E5220D3" wp14:editId="4FC1F3DA">
              <wp:simplePos x="0" y="0"/>
              <wp:positionH relativeFrom="page">
                <wp:posOffset>3740784</wp:posOffset>
              </wp:positionH>
              <wp:positionV relativeFrom="page">
                <wp:posOffset>733663</wp:posOffset>
              </wp:positionV>
              <wp:extent cx="178435" cy="222885"/>
              <wp:effectExtent l="0" t="0" r="0" b="0"/>
              <wp:wrapNone/>
              <wp:docPr id="48280508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D75FEB" w14:textId="21AE8D35" w:rsidR="00F453FA" w:rsidRDefault="00F453FA">
                          <w:pPr>
                            <w:pStyle w:val="afa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9069C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220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4.55pt;margin-top:57.75pt;width:14.05pt;height:17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" filled="f" stroked="f">
              <v:path arrowok="t"/>
              <v:textbox inset="0,0,0,0">
                <w:txbxContent>
                  <w:p w14:paraId="2AD75FEB" w14:textId="21AE8D35" w:rsidR="00F453FA" w:rsidRDefault="00F453FA">
                    <w:pPr>
                      <w:pStyle w:val="afa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9069C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531348"/>
      <w:docPartObj>
        <w:docPartGallery w:val="Page Numbers (Top of Page)"/>
        <w:docPartUnique/>
      </w:docPartObj>
    </w:sdtPr>
    <w:sdtEndPr/>
    <w:sdtContent>
      <w:p w14:paraId="755E3DF6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7">
          <w:rPr>
            <w:noProof/>
          </w:rPr>
          <w:t>3</w:t>
        </w:r>
        <w:r>
          <w:fldChar w:fldCharType="end"/>
        </w:r>
      </w:p>
    </w:sdtContent>
  </w:sdt>
  <w:p w14:paraId="3B7BFB1B" w14:textId="77777777"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BBE281E"/>
    <w:multiLevelType w:val="hybridMultilevel"/>
    <w:tmpl w:val="9E8AA176"/>
    <w:lvl w:ilvl="0" w:tplc="9DA65B70">
      <w:start w:val="1"/>
      <w:numFmt w:val="decimal"/>
      <w:lvlText w:val="%1."/>
      <w:lvlJc w:val="left"/>
      <w:pPr>
        <w:ind w:left="16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622020">
      <w:numFmt w:val="bullet"/>
      <w:lvlText w:val="•"/>
      <w:lvlJc w:val="left"/>
      <w:pPr>
        <w:ind w:left="1106" w:hanging="302"/>
      </w:pPr>
      <w:rPr>
        <w:rFonts w:hint="default"/>
        <w:lang w:val="ru-RU" w:eastAsia="en-US" w:bidi="ar-SA"/>
      </w:rPr>
    </w:lvl>
    <w:lvl w:ilvl="2" w:tplc="C7825BE8">
      <w:numFmt w:val="bullet"/>
      <w:lvlText w:val="•"/>
      <w:lvlJc w:val="left"/>
      <w:pPr>
        <w:ind w:left="2053" w:hanging="302"/>
      </w:pPr>
      <w:rPr>
        <w:rFonts w:hint="default"/>
        <w:lang w:val="ru-RU" w:eastAsia="en-US" w:bidi="ar-SA"/>
      </w:rPr>
    </w:lvl>
    <w:lvl w:ilvl="3" w:tplc="504CDEB4">
      <w:numFmt w:val="bullet"/>
      <w:lvlText w:val="•"/>
      <w:lvlJc w:val="left"/>
      <w:pPr>
        <w:ind w:left="2999" w:hanging="302"/>
      </w:pPr>
      <w:rPr>
        <w:rFonts w:hint="default"/>
        <w:lang w:val="ru-RU" w:eastAsia="en-US" w:bidi="ar-SA"/>
      </w:rPr>
    </w:lvl>
    <w:lvl w:ilvl="4" w:tplc="56DA47B2">
      <w:numFmt w:val="bullet"/>
      <w:lvlText w:val="•"/>
      <w:lvlJc w:val="left"/>
      <w:pPr>
        <w:ind w:left="3946" w:hanging="302"/>
      </w:pPr>
      <w:rPr>
        <w:rFonts w:hint="default"/>
        <w:lang w:val="ru-RU" w:eastAsia="en-US" w:bidi="ar-SA"/>
      </w:rPr>
    </w:lvl>
    <w:lvl w:ilvl="5" w:tplc="D7D8260E">
      <w:numFmt w:val="bullet"/>
      <w:lvlText w:val="•"/>
      <w:lvlJc w:val="left"/>
      <w:pPr>
        <w:ind w:left="4893" w:hanging="302"/>
      </w:pPr>
      <w:rPr>
        <w:rFonts w:hint="default"/>
        <w:lang w:val="ru-RU" w:eastAsia="en-US" w:bidi="ar-SA"/>
      </w:rPr>
    </w:lvl>
    <w:lvl w:ilvl="6" w:tplc="38F09BD6">
      <w:numFmt w:val="bullet"/>
      <w:lvlText w:val="•"/>
      <w:lvlJc w:val="left"/>
      <w:pPr>
        <w:ind w:left="5839" w:hanging="302"/>
      </w:pPr>
      <w:rPr>
        <w:rFonts w:hint="default"/>
        <w:lang w:val="ru-RU" w:eastAsia="en-US" w:bidi="ar-SA"/>
      </w:rPr>
    </w:lvl>
    <w:lvl w:ilvl="7" w:tplc="C66CAF02">
      <w:numFmt w:val="bullet"/>
      <w:lvlText w:val="•"/>
      <w:lvlJc w:val="left"/>
      <w:pPr>
        <w:ind w:left="6786" w:hanging="302"/>
      </w:pPr>
      <w:rPr>
        <w:rFonts w:hint="default"/>
        <w:lang w:val="ru-RU" w:eastAsia="en-US" w:bidi="ar-SA"/>
      </w:rPr>
    </w:lvl>
    <w:lvl w:ilvl="8" w:tplc="74E299AA">
      <w:numFmt w:val="bullet"/>
      <w:lvlText w:val="•"/>
      <w:lvlJc w:val="left"/>
      <w:pPr>
        <w:ind w:left="7733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9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7A35F2"/>
    <w:multiLevelType w:val="hybridMultilevel"/>
    <w:tmpl w:val="7A021D66"/>
    <w:lvl w:ilvl="0" w:tplc="293C2A06">
      <w:start w:val="1"/>
      <w:numFmt w:val="decimal"/>
      <w:lvlText w:val="%1."/>
      <w:lvlJc w:val="left"/>
      <w:pPr>
        <w:ind w:left="9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56A2B4">
      <w:start w:val="1"/>
      <w:numFmt w:val="decimal"/>
      <w:lvlText w:val="%2)"/>
      <w:lvlJc w:val="left"/>
      <w:pPr>
        <w:ind w:left="162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96C596">
      <w:numFmt w:val="bullet"/>
      <w:lvlText w:val="•"/>
      <w:lvlJc w:val="left"/>
      <w:pPr>
        <w:ind w:left="1940" w:hanging="357"/>
      </w:pPr>
      <w:rPr>
        <w:rFonts w:hint="default"/>
        <w:lang w:val="ru-RU" w:eastAsia="en-US" w:bidi="ar-SA"/>
      </w:rPr>
    </w:lvl>
    <w:lvl w:ilvl="3" w:tplc="7D0A7CA8">
      <w:numFmt w:val="bullet"/>
      <w:lvlText w:val="•"/>
      <w:lvlJc w:val="left"/>
      <w:pPr>
        <w:ind w:left="2901" w:hanging="357"/>
      </w:pPr>
      <w:rPr>
        <w:rFonts w:hint="default"/>
        <w:lang w:val="ru-RU" w:eastAsia="en-US" w:bidi="ar-SA"/>
      </w:rPr>
    </w:lvl>
    <w:lvl w:ilvl="4" w:tplc="B44C5EDA">
      <w:numFmt w:val="bullet"/>
      <w:lvlText w:val="•"/>
      <w:lvlJc w:val="left"/>
      <w:pPr>
        <w:ind w:left="3862" w:hanging="357"/>
      </w:pPr>
      <w:rPr>
        <w:rFonts w:hint="default"/>
        <w:lang w:val="ru-RU" w:eastAsia="en-US" w:bidi="ar-SA"/>
      </w:rPr>
    </w:lvl>
    <w:lvl w:ilvl="5" w:tplc="29226938">
      <w:numFmt w:val="bullet"/>
      <w:lvlText w:val="•"/>
      <w:lvlJc w:val="left"/>
      <w:pPr>
        <w:ind w:left="4822" w:hanging="357"/>
      </w:pPr>
      <w:rPr>
        <w:rFonts w:hint="default"/>
        <w:lang w:val="ru-RU" w:eastAsia="en-US" w:bidi="ar-SA"/>
      </w:rPr>
    </w:lvl>
    <w:lvl w:ilvl="6" w:tplc="152E0940">
      <w:numFmt w:val="bullet"/>
      <w:lvlText w:val="•"/>
      <w:lvlJc w:val="left"/>
      <w:pPr>
        <w:ind w:left="5783" w:hanging="357"/>
      </w:pPr>
      <w:rPr>
        <w:rFonts w:hint="default"/>
        <w:lang w:val="ru-RU" w:eastAsia="en-US" w:bidi="ar-SA"/>
      </w:rPr>
    </w:lvl>
    <w:lvl w:ilvl="7" w:tplc="3C68E2C4">
      <w:numFmt w:val="bullet"/>
      <w:lvlText w:val="•"/>
      <w:lvlJc w:val="left"/>
      <w:pPr>
        <w:ind w:left="6744" w:hanging="357"/>
      </w:pPr>
      <w:rPr>
        <w:rFonts w:hint="default"/>
        <w:lang w:val="ru-RU" w:eastAsia="en-US" w:bidi="ar-SA"/>
      </w:rPr>
    </w:lvl>
    <w:lvl w:ilvl="8" w:tplc="1A5CA47E">
      <w:numFmt w:val="bullet"/>
      <w:lvlText w:val="•"/>
      <w:lvlJc w:val="left"/>
      <w:pPr>
        <w:ind w:left="7704" w:hanging="357"/>
      </w:pPr>
      <w:rPr>
        <w:rFonts w:hint="default"/>
        <w:lang w:val="ru-RU" w:eastAsia="en-US" w:bidi="ar-SA"/>
      </w:rPr>
    </w:lvl>
  </w:abstractNum>
  <w:abstractNum w:abstractNumId="14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16"/>
  </w:num>
  <w:num w:numId="6">
    <w:abstractNumId w:val="12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9"/>
  </w:num>
  <w:num w:numId="16">
    <w:abstractNumId w:val="17"/>
  </w:num>
  <w:num w:numId="17">
    <w:abstractNumId w:val="8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69C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C7BF5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86B4D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E0B80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E5001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14A6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A23C5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97184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77F92"/>
    <w:rsid w:val="00D91287"/>
    <w:rsid w:val="00D94D55"/>
    <w:rsid w:val="00DB44BE"/>
    <w:rsid w:val="00DB4CAA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453FA"/>
    <w:rsid w:val="00F54D65"/>
    <w:rsid w:val="00F75133"/>
    <w:rsid w:val="00F75ECB"/>
    <w:rsid w:val="00F86AAB"/>
    <w:rsid w:val="00FA47C5"/>
    <w:rsid w:val="00FA52A4"/>
    <w:rsid w:val="00FA713D"/>
    <w:rsid w:val="00FD1E9C"/>
    <w:rsid w:val="00FD3DF2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252EA"/>
  <w15:docId w15:val="{EA02300E-B717-4BF2-9BD3-24D2B996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A23C5"/>
    <w:pPr>
      <w:widowControl w:val="0"/>
      <w:autoSpaceDE w:val="0"/>
      <w:autoSpaceDN w:val="0"/>
      <w:spacing w:after="0" w:line="240" w:lineRule="auto"/>
      <w:ind w:left="11" w:right="54"/>
      <w:jc w:val="center"/>
    </w:pPr>
    <w:rPr>
      <w:rFonts w:ascii="Times New Roman" w:eastAsia="Times New Roman" w:hAnsi="Times New Roman" w:cs="Times New Roman"/>
    </w:rPr>
  </w:style>
  <w:style w:type="paragraph" w:styleId="afa">
    <w:name w:val="Body Text"/>
    <w:basedOn w:val="a"/>
    <w:link w:val="afb"/>
    <w:uiPriority w:val="1"/>
    <w:qFormat/>
    <w:rsid w:val="00AA23C5"/>
    <w:pPr>
      <w:widowControl w:val="0"/>
      <w:autoSpaceDE w:val="0"/>
      <w:autoSpaceDN w:val="0"/>
      <w:spacing w:after="0" w:line="240" w:lineRule="auto"/>
      <w:ind w:left="162"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AA23C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30762BEF259B417925A5F12A59110CB625B262F539D280BD83BE5802CDN4U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30762BEF259B417925A5F12A59110CB625B262F539D280BD83BE5802CD4FA2511AC4FEB6904ACC73NEU9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6F2E-5D81-462E-A399-6076DB98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Боброва Марина Николаевна</cp:lastModifiedBy>
  <cp:revision>2</cp:revision>
  <cp:lastPrinted>2024-06-28T07:04:00Z</cp:lastPrinted>
  <dcterms:created xsi:type="dcterms:W3CDTF">2025-02-05T08:00:00Z</dcterms:created>
  <dcterms:modified xsi:type="dcterms:W3CDTF">2025-02-05T08:00:00Z</dcterms:modified>
</cp:coreProperties>
</file>