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649" w:rsidRDefault="00577649" w:rsidP="005776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</w:rPr>
        <w:t>Инфраструктура господдержки</w:t>
      </w:r>
    </w:p>
    <w:p w:rsidR="00577649" w:rsidRDefault="00577649" w:rsidP="0057764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В </w:t>
      </w:r>
      <w:r w:rsidR="00C333D3">
        <w:rPr>
          <w:rFonts w:ascii="Tahoma" w:hAnsi="Tahoma" w:cs="Tahoma"/>
          <w:color w:val="000000"/>
        </w:rPr>
        <w:t xml:space="preserve">Новгородской области </w:t>
      </w:r>
      <w:bookmarkStart w:id="0" w:name="_GoBack"/>
      <w:bookmarkEnd w:id="0"/>
      <w:r>
        <w:rPr>
          <w:rFonts w:ascii="Tahoma" w:hAnsi="Tahoma" w:cs="Tahoma"/>
          <w:color w:val="000000"/>
        </w:rPr>
        <w:t>сформированы и работают основные элементы системы государственной поддержки малого и среднего предпринимательства:</w:t>
      </w:r>
    </w:p>
    <w:p w:rsidR="00577649" w:rsidRDefault="00577649" w:rsidP="00577649">
      <w:pPr>
        <w:pStyle w:val="a3"/>
        <w:numPr>
          <w:ilvl w:val="0"/>
          <w:numId w:val="1"/>
        </w:numPr>
        <w:pBdr>
          <w:left w:val="single" w:sz="24" w:space="12" w:color="F2A766"/>
        </w:pBdr>
        <w:shd w:val="clear" w:color="auto" w:fill="FFFFFF"/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Центр «Мой бизнес»</w:t>
      </w:r>
    </w:p>
    <w:p w:rsidR="00577649" w:rsidRDefault="00577649" w:rsidP="00577649">
      <w:pPr>
        <w:pStyle w:val="a3"/>
        <w:numPr>
          <w:ilvl w:val="0"/>
          <w:numId w:val="1"/>
        </w:numPr>
        <w:pBdr>
          <w:left w:val="single" w:sz="24" w:space="12" w:color="F2A766"/>
        </w:pBdr>
        <w:shd w:val="clear" w:color="auto" w:fill="FFFFFF"/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Центр государственных и муниципальных услуг «Мои документы» государственного областного автономного учреждения «Многофункциональный центр предоставления государственных и муниципальных услуг»</w:t>
      </w:r>
    </w:p>
    <w:p w:rsidR="00577649" w:rsidRDefault="00577649" w:rsidP="00577649">
      <w:pPr>
        <w:pStyle w:val="a3"/>
        <w:numPr>
          <w:ilvl w:val="0"/>
          <w:numId w:val="1"/>
        </w:numPr>
        <w:pBdr>
          <w:left w:val="single" w:sz="24" w:space="12" w:color="F2A766"/>
        </w:pBdr>
        <w:shd w:val="clear" w:color="auto" w:fill="FFFFFF"/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Новгородский фонд поддержки малого предпринимательства (</w:t>
      </w:r>
      <w:proofErr w:type="spellStart"/>
      <w:r>
        <w:rPr>
          <w:rFonts w:ascii="Tahoma" w:hAnsi="Tahoma" w:cs="Tahoma"/>
          <w:color w:val="000000"/>
        </w:rPr>
        <w:t>микрокредитная</w:t>
      </w:r>
      <w:proofErr w:type="spellEnd"/>
      <w:r>
        <w:rPr>
          <w:rFonts w:ascii="Tahoma" w:hAnsi="Tahoma" w:cs="Tahoma"/>
          <w:color w:val="000000"/>
        </w:rPr>
        <w:t xml:space="preserve"> компания), РГО, Новгородский центр поддержки предпринимательства, Центр поддержки экспорта, Центр кластерного развития (ЦКР))</w:t>
      </w:r>
    </w:p>
    <w:p w:rsidR="00577649" w:rsidRDefault="00577649" w:rsidP="00577649">
      <w:pPr>
        <w:pStyle w:val="a3"/>
        <w:numPr>
          <w:ilvl w:val="0"/>
          <w:numId w:val="1"/>
        </w:numPr>
        <w:pBdr>
          <w:left w:val="single" w:sz="24" w:space="12" w:color="F2A766"/>
        </w:pBdr>
        <w:shd w:val="clear" w:color="auto" w:fill="FFFFFF"/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Государственное областное автономное учреждение «Агентство развития Новгородской области»</w:t>
      </w:r>
    </w:p>
    <w:p w:rsidR="00577649" w:rsidRDefault="00577649" w:rsidP="0057764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Целью формирования инфраструктуры малого предпринимательства является создание благоприятных условий для его развития путем обеспечения комплексной и адресной поддержки малых предприятий в различных направлениях: информационном, консультационном, обучающем, прогнозно-аналитическом, финансовом, имущественном, а также в оказании предпринимателям широкого спектра деловых услуг. Кроме того, из системы поддержки нельзя исключать и муниципальный уровень, где в настоящее время действуют муниципальные целевые программы, обеспечивающие координацию мер региональной и муниципальной поддержки.</w:t>
      </w:r>
    </w:p>
    <w:p w:rsidR="003E306E" w:rsidRDefault="003E306E"/>
    <w:sectPr w:rsidR="003E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20765"/>
    <w:multiLevelType w:val="multilevel"/>
    <w:tmpl w:val="CEF2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6A"/>
    <w:rsid w:val="003E306E"/>
    <w:rsid w:val="00577649"/>
    <w:rsid w:val="00C333D3"/>
    <w:rsid w:val="00FB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D73A"/>
  <w15:chartTrackingRefBased/>
  <w15:docId w15:val="{4DCBCC8B-5591-4455-BFB9-A409B3BD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76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4</cp:revision>
  <dcterms:created xsi:type="dcterms:W3CDTF">2022-03-20T20:10:00Z</dcterms:created>
  <dcterms:modified xsi:type="dcterms:W3CDTF">2022-03-20T20:11:00Z</dcterms:modified>
</cp:coreProperties>
</file>