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E3" w:rsidRPr="000F6C4D" w:rsidRDefault="00C812E3" w:rsidP="00CA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СВОДНЫЙ ОТЧЕТ</w:t>
      </w:r>
    </w:p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93"/>
      </w:tblGrid>
      <w:tr w:rsidR="00C812E3" w:rsidRPr="000F6C4D" w:rsidTr="000D756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68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N ____________ 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(присваивается  системой автоматически)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Срок проведения публичных консультаций проекта акта: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начало </w:t>
            </w:r>
            <w:r w:rsidR="000D756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"_</w:t>
            </w:r>
            <w:r w:rsidR="00B507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31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_" _</w:t>
            </w:r>
            <w:r w:rsidR="00B507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августа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 20</w:t>
            </w:r>
            <w:r w:rsidR="000D756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="00B507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года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окончание "_</w:t>
            </w:r>
            <w:r w:rsidR="00B507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13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_" _</w:t>
            </w:r>
            <w:r w:rsidR="0017178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сентября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 20</w:t>
            </w:r>
            <w:r w:rsidR="000D756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="00B507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года      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1. Общая информация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220"/>
      </w:tblGrid>
      <w:tr w:rsidR="00C812E3" w:rsidRPr="000F6C4D" w:rsidTr="00DA2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Разработчик проекта акта</w:t>
            </w:r>
            <w:r w:rsidR="000D756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B507BB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Отдел по экономическому развитию, сельскому хозяйству и продовольствию</w:t>
            </w:r>
            <w:r w:rsidR="003B072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Администрации </w:t>
            </w:r>
            <w:proofErr w:type="spellStart"/>
            <w:r w:rsidR="003B072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Демянского</w:t>
            </w:r>
            <w:proofErr w:type="spellEnd"/>
            <w:r w:rsidR="003B072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муниципального района Новгородской области</w:t>
            </w:r>
          </w:p>
        </w:tc>
      </w:tr>
      <w:tr w:rsidR="00C812E3" w:rsidRPr="000F6C4D" w:rsidTr="00DA2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и наименование проекта акта</w:t>
            </w:r>
          </w:p>
          <w:p w:rsidR="00C812E3" w:rsidRPr="000F6C4D" w:rsidRDefault="005074A0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0F6C4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проект постановления Администрации </w:t>
            </w:r>
            <w:proofErr w:type="spellStart"/>
            <w:r w:rsidRPr="000F6C4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Демянского</w:t>
            </w:r>
            <w:proofErr w:type="spellEnd"/>
            <w:r w:rsidRPr="000F6C4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муниципального района </w:t>
            </w:r>
            <w:r w:rsidRPr="000F6C4D">
              <w:rPr>
                <w:rFonts w:ascii="Times New Roman" w:hAnsi="Times New Roman" w:cs="Times New Roman"/>
                <w:sz w:val="17"/>
                <w:szCs w:val="17"/>
              </w:rPr>
              <w:t xml:space="preserve">«Об утверждении Порядка предоставления субсидии на возмещение части затрат в 2022-2023 годах </w:t>
            </w:r>
            <w:r w:rsidR="00892FEC" w:rsidRPr="000F6C4D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0F6C4D">
              <w:rPr>
                <w:rFonts w:ascii="Times New Roman" w:hAnsi="Times New Roman" w:cs="Times New Roman"/>
                <w:sz w:val="17"/>
                <w:szCs w:val="17"/>
              </w:rPr>
              <w:t xml:space="preserve">а приобретение горюче-смазочных материалов юридическим лицам </w:t>
            </w:r>
            <w:r w:rsidRPr="000F6C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0F6C4D">
              <w:rPr>
                <w:rFonts w:ascii="Times New Roman" w:hAnsi="Times New Roman" w:cs="Times New Roman"/>
                <w:sz w:val="17"/>
                <w:szCs w:val="17"/>
              </w:rPr>
              <w:t xml:space="preserve">и 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 w:rsidRPr="000F6C4D">
              <w:rPr>
                <w:rFonts w:ascii="Times New Roman" w:hAnsi="Times New Roman" w:cs="Times New Roman"/>
                <w:sz w:val="17"/>
                <w:szCs w:val="17"/>
              </w:rPr>
              <w:t>Демянского</w:t>
            </w:r>
            <w:proofErr w:type="spellEnd"/>
            <w:r w:rsidRPr="000F6C4D">
              <w:rPr>
                <w:rFonts w:ascii="Times New Roman" w:hAnsi="Times New Roman" w:cs="Times New Roman"/>
                <w:sz w:val="17"/>
                <w:szCs w:val="17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  <w:r w:rsidRPr="000F6C4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»</w:t>
            </w:r>
            <w:r w:rsidR="00D13BED" w:rsidRPr="000F6C4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(далее Постановление о предоставлении субсидии)</w:t>
            </w:r>
            <w:proofErr w:type="gramEnd"/>
          </w:p>
        </w:tc>
      </w:tr>
      <w:tr w:rsidR="00C812E3" w:rsidRPr="000F6C4D" w:rsidTr="00DA2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Краткое описание проблемы, на решение которой направлен предлагаемый способ правового регулирования</w:t>
            </w:r>
            <w:r w:rsidR="000D756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: </w:t>
            </w:r>
            <w:r w:rsidR="00196B8D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отсутствие условий </w:t>
            </w:r>
            <w:r w:rsidR="00A11E20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приобретения населением, проживающим в</w:t>
            </w:r>
            <w:r w:rsidR="00F04577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A64CF9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отдалённых и (или) труднодоступных населённых пунктов </w:t>
            </w:r>
            <w:proofErr w:type="spellStart"/>
            <w:r w:rsidR="00A64CF9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>Демянского</w:t>
            </w:r>
            <w:proofErr w:type="spellEnd"/>
            <w:r w:rsidR="00A64CF9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муниципального района </w:t>
            </w:r>
            <w:r w:rsidR="00C34ECE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>приобретения товаров</w:t>
            </w:r>
            <w:r w:rsidR="00C34ECE" w:rsidRPr="000F6C4D">
              <w:rPr>
                <w:rFonts w:ascii="Times New Roman" w:hAnsi="Times New Roman" w:cs="Times New Roman"/>
                <w:sz w:val="17"/>
                <w:szCs w:val="17"/>
              </w:rPr>
              <w:t xml:space="preserve"> первой необходимости</w:t>
            </w:r>
          </w:p>
        </w:tc>
      </w:tr>
      <w:tr w:rsidR="00C812E3" w:rsidRPr="000F6C4D" w:rsidTr="00DA2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Краткое описание целей предлагаемого правового регулирования        </w:t>
            </w:r>
          </w:p>
          <w:p w:rsidR="00C812E3" w:rsidRPr="000F6C4D" w:rsidRDefault="0019194F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обеспечение жителей отдалённых и (или) труднодоступных населённых пунктов </w:t>
            </w:r>
            <w:proofErr w:type="spellStart"/>
            <w:r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>Демянского</w:t>
            </w:r>
            <w:proofErr w:type="spellEnd"/>
            <w:r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  <w:tr w:rsidR="00C812E3" w:rsidRPr="000F6C4D" w:rsidTr="00DA2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Краткое описание предлагаемого способа правового регулирования      </w:t>
            </w:r>
          </w:p>
          <w:p w:rsidR="00C812E3" w:rsidRPr="000F6C4D" w:rsidRDefault="00F04577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Утверждение </w:t>
            </w:r>
            <w:r w:rsidR="00200C8B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Порядка предоставления субсидии на возмещение </w:t>
            </w:r>
            <w:r w:rsidR="00200C8B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br/>
              <w:t xml:space="preserve">части затрат в 2022-2023 годах за приобретение горюче-смазочных материалов юридическим лицам </w:t>
            </w:r>
            <w:r w:rsidR="00200C8B" w:rsidRPr="000F6C4D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="00200C8B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 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 w:rsidR="00200C8B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>Демянского</w:t>
            </w:r>
            <w:proofErr w:type="spellEnd"/>
            <w:r w:rsidR="00200C8B" w:rsidRPr="000F6C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  <w:tr w:rsidR="00C812E3" w:rsidRPr="000F6C4D" w:rsidTr="00DA2A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Контактная информация исполнителя, разработчика:                  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ФИО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200C8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Гарина Наталья Сергеевна</w:t>
            </w:r>
          </w:p>
          <w:p w:rsidR="00F04577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Должность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200C8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заведующий отделом по экономическому развитию, сельскому хозяйству и продовольствию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Администрации </w:t>
            </w:r>
            <w:proofErr w:type="spellStart"/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Демянского</w:t>
            </w:r>
            <w:proofErr w:type="spellEnd"/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муниципального района Новгородской области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Телефон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8(8165</w:t>
            </w:r>
            <w:r w:rsidR="000D1F2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) 44-01</w:t>
            </w:r>
            <w:r w:rsidR="00BC170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, доб.64</w:t>
            </w:r>
            <w:r w:rsidR="00BC170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33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Адрес электронной почты</w:t>
            </w:r>
            <w:r w:rsidR="00F04577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hyperlink r:id="rId7" w:history="1">
              <w:r w:rsidR="00BC1703" w:rsidRPr="000F6C4D">
                <w:rPr>
                  <w:rStyle w:val="a5"/>
                  <w:rFonts w:ascii="Times New Roman" w:hAnsi="Times New Roman" w:cs="Times New Roman"/>
                  <w:sz w:val="17"/>
                  <w:szCs w:val="17"/>
                </w:rPr>
                <w:t>ekonom@dem-admin.ru</w:t>
              </w:r>
            </w:hyperlink>
          </w:p>
        </w:tc>
      </w:tr>
    </w:tbl>
    <w:p w:rsidR="00C812E3" w:rsidRPr="000F6C4D" w:rsidRDefault="000D7568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2.</w:t>
      </w:r>
      <w:r w:rsidR="00C812E3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Степень регулирующего воздействия проекта акта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5"/>
        <w:gridCol w:w="4536"/>
      </w:tblGrid>
      <w:tr w:rsidR="00036456" w:rsidRPr="000F6C4D" w:rsidTr="000E7D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56" w:rsidRPr="000F6C4D" w:rsidRDefault="0003645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56" w:rsidRPr="000F6C4D" w:rsidRDefault="00036456" w:rsidP="0003645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Степень регулирующего </w:t>
            </w:r>
            <w:bookmarkStart w:id="0" w:name="_GoBack"/>
            <w:bookmarkEnd w:id="0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воздействия проекта 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6" w:rsidRPr="000F6C4D" w:rsidRDefault="00036456" w:rsidP="0003645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97"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Средняя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</w:p>
          <w:p w:rsidR="00036456" w:rsidRPr="000F6C4D" w:rsidRDefault="00036456" w:rsidP="0003645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(высокая/средняя/низкая)      </w:t>
            </w:r>
          </w:p>
        </w:tc>
      </w:tr>
      <w:tr w:rsidR="00C812E3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2.2.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77" w:rsidRPr="000F6C4D" w:rsidRDefault="00F04577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C812E3" w:rsidRPr="000F6C4D" w:rsidRDefault="005E6EF7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Приведение в соответствие с действующим законодательством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Pr="000F6C4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1"/>
      </w:tblGrid>
      <w:tr w:rsidR="00C812E3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проблемы, на решение которой направлен предлагаемый способ 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правового регулирования, условий и факторов ее существования        </w:t>
            </w:r>
          </w:p>
          <w:p w:rsidR="00C812E3" w:rsidRPr="000F6C4D" w:rsidRDefault="009A5070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Проект </w:t>
            </w:r>
            <w:r w:rsidR="007F41D2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разработан с целью поддержки индивидуальных предпринимателей</w:t>
            </w:r>
            <w:r w:rsidR="00273DE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в части предоставления субсидии на возмещение затрат в 2022-2023 годах на приобрете</w:t>
            </w:r>
            <w:r w:rsidR="00333512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ние горюче-смазочных материалов</w:t>
            </w:r>
            <w:r w:rsidR="00273DE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, которые обеспечивают жителей отдаленных и (и</w:t>
            </w:r>
            <w:r w:rsidR="00FF7AE5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л</w:t>
            </w:r>
            <w:r w:rsidR="00273DE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и) труднодоступных населенных пунктов</w:t>
            </w:r>
            <w:r w:rsidR="00FF7AE5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="00FF7AE5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Демянского</w:t>
            </w:r>
            <w:proofErr w:type="spellEnd"/>
            <w:r w:rsidR="00FF7AE5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  <w:tr w:rsidR="00C812E3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3.2.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Негативные эффекты, возникающие в связи с наличием проблемы      </w:t>
            </w:r>
          </w:p>
          <w:p w:rsidR="00C812E3" w:rsidRPr="000F6C4D" w:rsidRDefault="00B52F6F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Отсутствие создания </w:t>
            </w:r>
            <w:proofErr w:type="gramStart"/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условий</w:t>
            </w:r>
            <w:proofErr w:type="gramEnd"/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по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обеспечени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ю населения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</w:t>
            </w:r>
            <w:r w:rsidR="00841347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проживающего в отдаленных и труднодоступных населенных пунктов </w:t>
            </w:r>
            <w:proofErr w:type="spellStart"/>
            <w:r w:rsidR="00841347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Демянского</w:t>
            </w:r>
            <w:proofErr w:type="spellEnd"/>
            <w:r w:rsidR="00841347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муниципального района </w:t>
            </w:r>
            <w:r w:rsidR="00B16C63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товарами</w:t>
            </w:r>
            <w:r w:rsidR="006B61C4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. </w:t>
            </w:r>
            <w:r w:rsidR="009A5070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C812E3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                   </w:t>
            </w:r>
          </w:p>
        </w:tc>
      </w:tr>
      <w:tr w:rsidR="005F3CE6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     </w:t>
            </w:r>
            <w:r w:rsidRPr="000F6C4D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  <w:t xml:space="preserve">                    </w:t>
            </w:r>
          </w:p>
          <w:p w:rsidR="00C812E3" w:rsidRPr="000F6C4D" w:rsidRDefault="009A5070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softHyphen/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Отсутствие 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обеспечени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я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населения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проживающего </w:t>
            </w:r>
            <w:proofErr w:type="gramStart"/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в</w:t>
            </w:r>
            <w:proofErr w:type="gramEnd"/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proofErr w:type="gramStart"/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отдаленных</w:t>
            </w:r>
            <w:proofErr w:type="gramEnd"/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и труднодоступных населенных пунктов </w:t>
            </w:r>
            <w:proofErr w:type="spellStart"/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Демянского</w:t>
            </w:r>
            <w:proofErr w:type="spellEnd"/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муниципального района товарами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color w:val="FF0000"/>
                <w:sz w:val="17"/>
                <w:szCs w:val="17"/>
                <w:lang w:eastAsia="ar-SA"/>
              </w:rPr>
              <w:t xml:space="preserve"> 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первой необходимости. </w:t>
            </w:r>
            <w:r w:rsidR="000606C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Автолавки</w:t>
            </w:r>
            <w:r w:rsidR="00393531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094A0B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обеспечивающие жителей товарами</w:t>
            </w:r>
            <w:r w:rsidR="000606C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имеют </w:t>
            </w:r>
            <w:r w:rsidR="000606CF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крайне низк</w:t>
            </w:r>
            <w:r w:rsidR="000606C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ую</w:t>
            </w:r>
            <w:r w:rsidR="000606CF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рентабельность</w:t>
            </w:r>
            <w:r w:rsidR="00AD0EFD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, и не </w:t>
            </w:r>
            <w:r w:rsidR="000C314A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имеют возможности предоставлять </w:t>
            </w:r>
            <w:r w:rsidR="00875E2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данные услуги</w:t>
            </w:r>
            <w:proofErr w:type="gramStart"/>
            <w:r w:rsidR="00875E2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.</w:t>
            </w:r>
            <w:proofErr w:type="gramEnd"/>
            <w:r w:rsidR="00875E2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В связи с чем, необходимо</w:t>
            </w:r>
            <w:r w:rsidR="00361E7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875E2F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оказать</w:t>
            </w:r>
            <w:r w:rsidR="00361E79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финансовую п</w:t>
            </w:r>
            <w:r w:rsidR="000606CF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оддержку</w:t>
            </w:r>
            <w:r w:rsidR="00C15568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, для чего и разработан проект НПА.</w:t>
            </w:r>
            <w:r w:rsidR="00C812E3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      </w:t>
            </w:r>
          </w:p>
        </w:tc>
      </w:tr>
      <w:tr w:rsidR="005F3CE6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условий, при которых проблема может быть решена в целом без вмешательства со стороны государства       </w:t>
            </w:r>
          </w:p>
          <w:p w:rsidR="00C812E3" w:rsidRPr="000F6C4D" w:rsidRDefault="009A5070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Проблема </w:t>
            </w:r>
            <w:r w:rsidR="000F1A22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не 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может </w:t>
            </w:r>
            <w:r w:rsidR="004C21BB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быть решена исключительно предлагаемым способом правового регулирования</w:t>
            </w:r>
            <w:r w:rsidR="00C812E3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                           </w:t>
            </w:r>
          </w:p>
        </w:tc>
      </w:tr>
      <w:tr w:rsidR="005F3CE6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3.5.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данных</w:t>
            </w:r>
            <w:r w:rsidR="004C21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4C21BB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Консультант +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</w:t>
            </w:r>
          </w:p>
        </w:tc>
      </w:tr>
      <w:tr w:rsidR="005F3CE6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3.6.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Иная информация о проблеме         </w:t>
            </w:r>
            <w:r w:rsidR="004C21B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Анализ опыта субъектов Российской Федерации в соответствующих сферах деятельности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896"/>
      </w:tblGrid>
      <w:tr w:rsidR="00850226" w:rsidRPr="000F6C4D" w:rsidTr="000D1F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4.1.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Анализ опыта иных субъектов Российской Федерации в соответствующих  сферах</w:t>
            </w:r>
          </w:p>
          <w:p w:rsidR="00850226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деятельности                     </w:t>
            </w:r>
          </w:p>
          <w:p w:rsidR="00C812E3" w:rsidRPr="000F6C4D" w:rsidRDefault="0085022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А</w:t>
            </w:r>
            <w:r w:rsidR="00291BBE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нализ опыта иных субъектов Российской Федерации показал, что ситуация аналогична </w:t>
            </w:r>
            <w:r w:rsidR="00FD68BA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сложившейся в нашем регионе</w:t>
            </w:r>
            <w:r w:rsidR="00C812E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 </w:t>
            </w:r>
          </w:p>
        </w:tc>
      </w:tr>
      <w:tr w:rsidR="005F3CE6" w:rsidRPr="000F6C4D" w:rsidTr="000D1F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4.2.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данных</w:t>
            </w:r>
            <w:r w:rsidR="004D588B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-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</w:t>
            </w:r>
            <w:r w:rsidR="00850226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Информационно-телекоммуникационная система «Интернет»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</w:pPr>
    </w:p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5. Цели предлагаемого правового регулирования и их соответствие принципам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955"/>
        <w:gridCol w:w="576"/>
        <w:gridCol w:w="4366"/>
      </w:tblGrid>
      <w:tr w:rsidR="005F3CE6" w:rsidRPr="000F6C4D" w:rsidTr="004D588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5.1.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Основание для разработки проекта акта                               </w:t>
            </w:r>
          </w:p>
          <w:p w:rsidR="00C812E3" w:rsidRPr="000F6C4D" w:rsidRDefault="002F1BBF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Муниципальная программа </w:t>
            </w:r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Демянского</w:t>
            </w:r>
            <w:proofErr w:type="spellEnd"/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муниципального района «Развитие торговли </w:t>
            </w:r>
            <w:proofErr w:type="gramStart"/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в</w:t>
            </w:r>
            <w:proofErr w:type="gramEnd"/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proofErr w:type="gramStart"/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Демянском</w:t>
            </w:r>
            <w:proofErr w:type="gramEnd"/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  <w:r w:rsidR="007B4B66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lastRenderedPageBreak/>
              <w:t>муниципальном районе на 2017-2022 годы»</w:t>
            </w:r>
          </w:p>
        </w:tc>
      </w:tr>
      <w:tr w:rsidR="005F3CE6" w:rsidRPr="000F6C4D" w:rsidTr="004D588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lastRenderedPageBreak/>
              <w:t>5.2.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целей предлагаемого правового регулирования, их соотношение с проблемой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tabs>
                <w:tab w:val="left" w:pos="47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15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5.3.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Установленные сроки достижения  целей предлагаемого правового   регулирования                   </w:t>
            </w:r>
          </w:p>
        </w:tc>
      </w:tr>
      <w:tr w:rsidR="005F3CE6" w:rsidRPr="000F6C4D" w:rsidTr="004D588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B" w:rsidRPr="000F6C4D" w:rsidRDefault="004D588B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B" w:rsidRPr="000F6C4D" w:rsidRDefault="006B12A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Принятие </w:t>
            </w:r>
            <w:r w:rsidR="00892FEC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Порядка предоставления субсидии</w:t>
            </w:r>
            <w:r w:rsidR="00892FEC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B" w:rsidRPr="000F6C4D" w:rsidRDefault="004D588B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B" w:rsidRPr="000F6C4D" w:rsidRDefault="004D588B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Вступление в силу с 01.</w:t>
            </w:r>
            <w:r w:rsidR="00661E0A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10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.2022 года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6. Описание предлагаемого правового регулирования и иных возможных способов решения проблемы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5F3CE6" w:rsidRPr="000F6C4D" w:rsidTr="00DA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6.1.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предлагаемого способа решения проблемы и преодоления                                       </w:t>
            </w:r>
          </w:p>
          <w:p w:rsidR="00C812E3" w:rsidRPr="000F6C4D" w:rsidRDefault="002A6FFA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proofErr w:type="gramStart"/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Принятие разработанного проекта </w:t>
            </w:r>
            <w:r w:rsidR="00870552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постановления Администрации </w:t>
            </w:r>
            <w:proofErr w:type="spellStart"/>
            <w:r w:rsidR="00870552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Демянского</w:t>
            </w:r>
            <w:proofErr w:type="spellEnd"/>
            <w:r w:rsidR="00870552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 w:rsidR="00870552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Демянского</w:t>
            </w:r>
            <w:proofErr w:type="spellEnd"/>
            <w:r w:rsidR="00870552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товаров»</w:t>
            </w:r>
            <w:proofErr w:type="gramEnd"/>
          </w:p>
        </w:tc>
      </w:tr>
      <w:tr w:rsidR="005F3CE6" w:rsidRPr="000F6C4D" w:rsidTr="00DA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6.2.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</w:p>
          <w:p w:rsidR="00C812E3" w:rsidRPr="000F6C4D" w:rsidRDefault="002A6FFA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Иные способы решения проблемы отсутствуют</w:t>
            </w:r>
          </w:p>
        </w:tc>
      </w:tr>
      <w:tr w:rsidR="005F3CE6" w:rsidRPr="000F6C4D" w:rsidTr="00DA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6.3.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Обоснование выбора предлагаемого способа решения проблемы  </w:t>
            </w:r>
          </w:p>
          <w:p w:rsidR="00C812E3" w:rsidRPr="000F6C4D" w:rsidRDefault="002A6FFA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-</w:t>
            </w:r>
            <w:r w:rsidR="00C812E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</w:t>
            </w:r>
          </w:p>
        </w:tc>
      </w:tr>
      <w:tr w:rsidR="005F3CE6" w:rsidRPr="000F6C4D" w:rsidTr="00DA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6.4.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Иная информация о предлагаемом способе решения проблемы   </w:t>
            </w:r>
          </w:p>
          <w:p w:rsidR="00C812E3" w:rsidRPr="000F6C4D" w:rsidRDefault="00EF169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  <w:r w:rsidR="00C812E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  <w:t xml:space="preserve"> </w:t>
      </w:r>
      <w:r w:rsidR="000D7568" w:rsidRPr="000F6C4D"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7. Основные группы субъектов предпринимательской и инвестиционной деятельности, иные заинтересованные лица, включая органы исполнительной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  <w:r w:rsidRPr="000F6C4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45"/>
        <w:gridCol w:w="742"/>
        <w:gridCol w:w="1506"/>
        <w:gridCol w:w="727"/>
        <w:gridCol w:w="3401"/>
      </w:tblGrid>
      <w:tr w:rsidR="005F3CE6" w:rsidRPr="000F6C4D" w:rsidTr="006B5ABE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7.1.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Группа участников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7.2.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Количество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7.3.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Описание иной группы</w:t>
            </w:r>
          </w:p>
        </w:tc>
      </w:tr>
      <w:tr w:rsidR="005F3CE6" w:rsidRPr="000F6C4D" w:rsidTr="006B5ABE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93" w:rsidRPr="000F6C4D" w:rsidRDefault="00EF169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93" w:rsidRPr="000F6C4D" w:rsidRDefault="006107C8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Ю</w:t>
            </w:r>
            <w:r w:rsidR="006B5ABE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ридические лица,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индивидуальные предприниматели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93" w:rsidRPr="000F6C4D" w:rsidRDefault="00EF169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93" w:rsidRPr="000F6C4D" w:rsidRDefault="006B5ABE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Информация отсутствует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93" w:rsidRPr="000F6C4D" w:rsidRDefault="00EF169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93" w:rsidRPr="000F6C4D" w:rsidRDefault="006B5ABE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6107C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7.4.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данных</w:t>
            </w:r>
            <w:r w:rsidR="006B5ABE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DB6433" w:rsidRPr="000F6C4D">
              <w:rPr>
                <w:rFonts w:ascii="Times New Roman" w:eastAsia="Times New Roman" w:hAnsi="Times New Roman" w:cs="Times New Roman"/>
                <w:b/>
                <w:sz w:val="17"/>
                <w:szCs w:val="20"/>
                <w:lang w:eastAsia="ar-SA"/>
              </w:rPr>
              <w:t>Постановление о предоставлении субсидии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bookmarkStart w:id="1" w:name="P152"/>
      <w:bookmarkStart w:id="2" w:name="P165"/>
      <w:bookmarkEnd w:id="1"/>
      <w:bookmarkEnd w:id="2"/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8. Новые функции, полномочия, обязанности и права органов исполнительной власти и органов местного самоуправления или сведения об их изменении, а также порядок их реализации</w:t>
      </w:r>
      <w:r w:rsidR="00C01276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C01276" w:rsidRPr="000F6C4D" w:rsidRDefault="00C01276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Проект решения не содержит положений, изменяющих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479"/>
        <w:gridCol w:w="1440"/>
        <w:gridCol w:w="2400"/>
        <w:gridCol w:w="2193"/>
      </w:tblGrid>
      <w:tr w:rsidR="005F3CE6" w:rsidRPr="000F6C4D" w:rsidTr="00CA37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8.1.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8.4.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8.5.</w:t>
            </w:r>
          </w:p>
        </w:tc>
      </w:tr>
      <w:tr w:rsidR="005F3CE6" w:rsidRPr="000F6C4D" w:rsidTr="00CA37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функции, полномочия, обязанности или права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Характер 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Предлагаемый порядок реализации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Оценка изменения потребностей в иных ресурсах</w:t>
            </w:r>
          </w:p>
        </w:tc>
      </w:tr>
      <w:tr w:rsidR="005F3CE6" w:rsidRPr="000F6C4D" w:rsidTr="00CA373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Отсутствует</w:t>
            </w:r>
          </w:p>
        </w:tc>
      </w:tr>
      <w:tr w:rsidR="005F3CE6" w:rsidRPr="000F6C4D" w:rsidTr="00CA37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A373B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62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Функция 1 (полномочие, обя</w:t>
            </w:r>
            <w:r w:rsidR="00C812E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занность или право)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новая/изменяемая/отменяемая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</w:p>
        </w:tc>
      </w:tr>
      <w:tr w:rsidR="005F3CE6" w:rsidRPr="000F6C4D" w:rsidTr="00CA37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Функция 2 (</w:t>
            </w:r>
            <w:proofErr w:type="spellStart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пол-номочие</w:t>
            </w:r>
            <w:proofErr w:type="spellEnd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, обязан-</w:t>
            </w:r>
            <w:proofErr w:type="spellStart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ность</w:t>
            </w:r>
            <w:proofErr w:type="spellEnd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или право)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новая/изменяемая/отменяемая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9. Оценка соответствующих расходов бюджета муниципального района (возможных поступлений в него)</w:t>
      </w:r>
    </w:p>
    <w:tbl>
      <w:tblPr>
        <w:tblW w:w="95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125"/>
        <w:gridCol w:w="4675"/>
        <w:gridCol w:w="1927"/>
      </w:tblGrid>
      <w:tr w:rsidR="005F3CE6" w:rsidRPr="000F6C4D" w:rsidTr="002A0B73"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9.3.</w:t>
            </w:r>
          </w:p>
        </w:tc>
      </w:tr>
      <w:tr w:rsidR="005F3CE6" w:rsidRPr="000F6C4D" w:rsidTr="002A0B73"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новой, изменяемой или отменяемой функции, полномочия, обязанности или права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Качественное описание расходов и возможных поступлений в бюджет муниципального района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Количественная оценка расходов и возможных поступлений (тыс. руб.)</w:t>
            </w:r>
          </w:p>
        </w:tc>
      </w:tr>
      <w:tr w:rsidR="005F3CE6" w:rsidRPr="000F6C4D" w:rsidTr="002A0B73">
        <w:trPr>
          <w:trHeight w:val="93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6710B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Расходы бюджета муниципального района в пределах финансирования муниципальной программы </w:t>
            </w:r>
          </w:p>
        </w:tc>
      </w:tr>
      <w:tr w:rsidR="005F3CE6" w:rsidRPr="000F6C4D" w:rsidTr="002A0B73"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Функция 1 (полномочие, обязанность или право) (в соответствии с </w:t>
            </w:r>
            <w:hyperlink r:id="rId8" w:anchor="P165" w:history="1">
              <w:r w:rsidRPr="000F6C4D">
                <w:rPr>
                  <w:rFonts w:ascii="Times New Roman" w:eastAsia="Times New Roman" w:hAnsi="Times New Roman" w:cs="Times New Roman"/>
                  <w:sz w:val="17"/>
                  <w:szCs w:val="17"/>
                  <w:lang w:eastAsia="ar-SA"/>
                </w:rPr>
                <w:t>разделом 8</w:t>
              </w:r>
            </w:hyperlink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сводного отчета)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Единовременные расходы в (указать год возникновения)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расходов 1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расходов 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3" w:rsidRPr="000F6C4D" w:rsidRDefault="00C812E3" w:rsidP="00CA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Периодические расходы за период ___ годов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расходов 1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расходов 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3" w:rsidRPr="000F6C4D" w:rsidRDefault="00C812E3" w:rsidP="00CA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Возможные доходы за период _______ годов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поступления 1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Вид поступления 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ИТОГО единовременные расходы по ______ годам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lastRenderedPageBreak/>
              <w:t>ИТОГО периодические расходы за год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ИТОГО возможные доходы за год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9.4.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ИТОГО единовременные расходы бюджета  муниципального района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9.5.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ИТОГО периодические расходы бюджета  муниципального района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9.6.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ИТОГО возможные доходы бюджета  муниципального района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9.7.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Иные сведения о расходах и возможных доходах бюджета  муниципального района ____________________________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2A0B73">
        <w:trPr>
          <w:trHeight w:val="1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9.8.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данных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01276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10. Новые или изменяющие ранее предусмотренные нормативными правовыми актами муниципального района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муниципального района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FD0544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- </w:t>
      </w:r>
      <w:r w:rsidR="00FD0544" w:rsidRPr="000F6C4D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исключены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5523"/>
        <w:gridCol w:w="2126"/>
      </w:tblGrid>
      <w:tr w:rsidR="005F3CE6" w:rsidRPr="000F6C4D" w:rsidTr="00F54ED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10.1.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10.2.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10.3.</w:t>
            </w:r>
          </w:p>
        </w:tc>
      </w:tr>
      <w:tr w:rsidR="005F3CE6" w:rsidRPr="000F6C4D" w:rsidTr="00F54ED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Группы потенциальных адресатов предлагаемого регулирования (в соответствии с </w:t>
            </w:r>
            <w:hyperlink r:id="rId9" w:anchor="P152" w:history="1">
              <w:r w:rsidRPr="000F6C4D">
                <w:rPr>
                  <w:rFonts w:ascii="Times New Roman" w:eastAsia="Times New Roman" w:hAnsi="Times New Roman" w:cs="Times New Roman"/>
                  <w:sz w:val="17"/>
                  <w:szCs w:val="17"/>
                  <w:lang w:eastAsia="ar-SA"/>
                </w:rPr>
                <w:t>пунктом 7.1</w:t>
              </w:r>
            </w:hyperlink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сводного отчета)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Новые или изменяющие ранее предусмотренные нормативными правовыми актами муниципального района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муниципального района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Порядок организации исполнения обязанностей и соблюдения ограничений</w:t>
            </w:r>
          </w:p>
        </w:tc>
      </w:tr>
      <w:tr w:rsidR="005F3CE6" w:rsidRPr="000F6C4D" w:rsidTr="00F54ED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Группа 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FD0544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FD0544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F54ED5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E3" w:rsidRPr="000F6C4D" w:rsidRDefault="00C812E3" w:rsidP="00CA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B23EB" w:rsidRPr="000F6C4D" w:rsidTr="00DA2A5D">
        <w:trPr>
          <w:jc w:val="center"/>
        </w:trPr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11.1.      </w:t>
            </w:r>
          </w:p>
        </w:tc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11.2.                   </w:t>
            </w:r>
          </w:p>
        </w:tc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11.3.    </w:t>
            </w:r>
          </w:p>
        </w:tc>
      </w:tr>
      <w:tr w:rsidR="000B23EB" w:rsidRPr="000F6C4D" w:rsidTr="00DA2A5D">
        <w:trPr>
          <w:jc w:val="center"/>
        </w:trPr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Группа участников отношений        </w:t>
            </w:r>
          </w:p>
        </w:tc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новых или изменения содержания   существующих обязанностей и ограничений   </w:t>
            </w:r>
          </w:p>
        </w:tc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и оценка видов и расходов  </w:t>
            </w:r>
          </w:p>
        </w:tc>
      </w:tr>
      <w:tr w:rsidR="005F3CE6" w:rsidRPr="000F6C4D" w:rsidTr="00DA2A5D">
        <w:trPr>
          <w:jc w:val="center"/>
        </w:trPr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Группа участников            отношений   </w:t>
            </w:r>
          </w:p>
        </w:tc>
        <w:tc>
          <w:tcPr>
            <w:tcW w:w="3190" w:type="dxa"/>
            <w:shd w:val="clear" w:color="auto" w:fill="auto"/>
          </w:tcPr>
          <w:p w:rsidR="00C812E3" w:rsidRPr="000F6C4D" w:rsidRDefault="00FD0544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3190" w:type="dxa"/>
            <w:shd w:val="clear" w:color="auto" w:fill="auto"/>
          </w:tcPr>
          <w:p w:rsidR="00C812E3" w:rsidRPr="000F6C4D" w:rsidRDefault="00E03F3B" w:rsidP="00514C91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Сокращение расход</w:t>
            </w:r>
            <w:r w:rsidR="002E0B66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ов</w:t>
            </w:r>
            <w:r w:rsidR="00514C91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на ГСМ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514C91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при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осуществл</w:t>
            </w:r>
            <w:r w:rsidR="00514C91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ении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деятельности по доставке товаров в отдаленные или труднодоступные населенные пункты</w:t>
            </w:r>
          </w:p>
        </w:tc>
      </w:tr>
      <w:tr w:rsidR="005F3CE6" w:rsidRPr="000F6C4D" w:rsidTr="00DA2A5D">
        <w:trPr>
          <w:jc w:val="center"/>
        </w:trPr>
        <w:tc>
          <w:tcPr>
            <w:tcW w:w="319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11.4. Источник данных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C812E3" w:rsidRPr="000F6C4D" w:rsidRDefault="00FD0544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отсутствует</w:t>
            </w:r>
            <w:r w:rsidR="00C812E3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 </w:t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12. Риски решения проблемы предложенным способом правового регулирования и риски негативных последствий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F3CE6" w:rsidRPr="000F6C4D" w:rsidTr="00DA2A5D">
        <w:trPr>
          <w:jc w:val="center"/>
        </w:trPr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12.1.       </w:t>
            </w:r>
          </w:p>
        </w:tc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12.2.    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12.3.    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12.4.     </w:t>
            </w:r>
          </w:p>
        </w:tc>
      </w:tr>
      <w:tr w:rsidR="005F3CE6" w:rsidRPr="000F6C4D" w:rsidTr="00DA2A5D">
        <w:trPr>
          <w:jc w:val="center"/>
        </w:trPr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Риски решения      проблемы           предложенным  способом и риски   негативных последствий</w:t>
            </w:r>
          </w:p>
        </w:tc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Оценка вероятности наступления рисков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Методы контроля   эффективности     избранного способа достижения цели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Степень        контроля рисков</w:t>
            </w:r>
          </w:p>
        </w:tc>
      </w:tr>
      <w:tr w:rsidR="00C812E3" w:rsidRPr="000F6C4D" w:rsidTr="00DA2A5D">
        <w:trPr>
          <w:jc w:val="center"/>
        </w:trPr>
        <w:tc>
          <w:tcPr>
            <w:tcW w:w="2392" w:type="dxa"/>
            <w:shd w:val="clear" w:color="auto" w:fill="auto"/>
          </w:tcPr>
          <w:p w:rsidR="00C812E3" w:rsidRPr="000F6C4D" w:rsidRDefault="00FD0544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Отсутствуют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812E3" w:rsidRPr="000F6C4D" w:rsidRDefault="00FD0544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</w:tbl>
    <w:p w:rsidR="00C812E3" w:rsidRPr="000F6C4D" w:rsidRDefault="00C812E3" w:rsidP="00CA373B">
      <w:pPr>
        <w:spacing w:after="0" w:line="240" w:lineRule="auto"/>
        <w:rPr>
          <w:rFonts w:ascii="Calibri" w:eastAsia="Calibri" w:hAnsi="Calibri" w:cs="Times New Roman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9036"/>
      </w:tblGrid>
      <w:tr w:rsidR="0009296B" w:rsidRPr="000F6C4D" w:rsidTr="00DA2A5D">
        <w:trPr>
          <w:jc w:val="center"/>
        </w:trPr>
        <w:tc>
          <w:tcPr>
            <w:tcW w:w="53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12.5.</w:t>
            </w:r>
          </w:p>
        </w:tc>
        <w:tc>
          <w:tcPr>
            <w:tcW w:w="9036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данных</w:t>
            </w:r>
            <w:r w:rsidR="00FD0544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: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="00FD0544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Отсутствует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13. Описание методов контроля эффективности избранного способа достижения цели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5F3CE6" w:rsidRPr="000F6C4D" w:rsidTr="00DA2A5D"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13.1.   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13.2.    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13.3.   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13.4.  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13.5.   </w:t>
            </w:r>
          </w:p>
        </w:tc>
      </w:tr>
      <w:tr w:rsidR="005F3CE6" w:rsidRPr="000F6C4D" w:rsidTr="00DA2A5D"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 цели правового регулирования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Показатели       достижения цели  правового        регулирования  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Единица        измерения      показателя   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Способ      расчета     показателя  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 информации для расчета</w:t>
            </w:r>
          </w:p>
        </w:tc>
      </w:tr>
      <w:tr w:rsidR="005F3CE6" w:rsidRPr="000F6C4D" w:rsidTr="00DA2A5D">
        <w:tc>
          <w:tcPr>
            <w:tcW w:w="1914" w:type="dxa"/>
            <w:shd w:val="clear" w:color="auto" w:fill="auto"/>
          </w:tcPr>
          <w:p w:rsidR="00C812E3" w:rsidRPr="000F6C4D" w:rsidRDefault="000E7D35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hyperlink r:id="rId10" w:anchor="P122" w:history="1">
              <w:r w:rsidR="00C812E3" w:rsidRPr="000F6C4D">
                <w:rPr>
                  <w:rFonts w:ascii="Times New Roman" w:eastAsia="Times New Roman" w:hAnsi="Times New Roman" w:cs="Times New Roman"/>
                  <w:sz w:val="17"/>
                  <w:szCs w:val="17"/>
                  <w:lang w:eastAsia="ar-SA"/>
                </w:rPr>
                <w:t>Цель 1</w:t>
              </w:r>
            </w:hyperlink>
            <w:r w:rsidR="00C812E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из раздела 5     сводного отчета)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EF7EAA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соответствии с показателями муниципальной программы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925E0F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усл</w:t>
            </w:r>
            <w:proofErr w:type="gramStart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.е</w:t>
            </w:r>
            <w:proofErr w:type="gramEnd"/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диница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C812E3" w:rsidRPr="000F6C4D" w:rsidRDefault="007720D2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арифметический</w:t>
            </w:r>
          </w:p>
        </w:tc>
        <w:tc>
          <w:tcPr>
            <w:tcW w:w="1914" w:type="dxa"/>
            <w:shd w:val="clear" w:color="auto" w:fill="auto"/>
          </w:tcPr>
          <w:p w:rsidR="00C812E3" w:rsidRPr="000F6C4D" w:rsidRDefault="007720D2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Графики маршрутов</w:t>
            </w:r>
          </w:p>
        </w:tc>
      </w:tr>
      <w:tr w:rsidR="005F3CE6" w:rsidRPr="000F6C4D" w:rsidTr="00DA2A5D"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13.6.</w:t>
            </w:r>
          </w:p>
        </w:tc>
        <w:tc>
          <w:tcPr>
            <w:tcW w:w="7656" w:type="dxa"/>
            <w:gridSpan w:val="4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Оценка общих затрат на ведение мониторинга (в среднем в год) (тыс. руб.)          </w:t>
            </w:r>
            <w:r w:rsidR="00EF7EAA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                           </w:t>
            </w:r>
          </w:p>
        </w:tc>
      </w:tr>
      <w:tr w:rsidR="005F3CE6" w:rsidRPr="000F6C4D" w:rsidTr="00DA2A5D">
        <w:tc>
          <w:tcPr>
            <w:tcW w:w="1914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13.7.</w:t>
            </w:r>
          </w:p>
        </w:tc>
        <w:tc>
          <w:tcPr>
            <w:tcW w:w="7656" w:type="dxa"/>
            <w:gridSpan w:val="4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методов контроля эффективности избранного способа         достижения цели правового регулирования, программы мониторинга и иных способов (методов) оценки достижения заявленной цели правового регулирования               </w:t>
            </w:r>
          </w:p>
          <w:p w:rsidR="00C812E3" w:rsidRPr="000F6C4D" w:rsidRDefault="00B6177C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В соответствии </w:t>
            </w:r>
            <w:r w:rsidR="00361842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с Порядком предоставления субсидии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  <w:t xml:space="preserve"> </w:t>
      </w:r>
      <w:r w:rsidR="000D7568" w:rsidRPr="000F6C4D"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14.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474"/>
        <w:gridCol w:w="1587"/>
        <w:gridCol w:w="1531"/>
        <w:gridCol w:w="1644"/>
        <w:gridCol w:w="2411"/>
      </w:tblGrid>
      <w:tr w:rsidR="005F3CE6" w:rsidRPr="000F6C4D" w:rsidTr="000D1F23"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14.1.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14.2.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14.3.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14.4.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14.5.</w:t>
            </w:r>
          </w:p>
        </w:tc>
      </w:tr>
      <w:tr w:rsidR="005F3CE6" w:rsidRPr="000F6C4D" w:rsidTr="000D1F23"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lastRenderedPageBreak/>
              <w:t>Мероприятия, необходимые для достижения целей правового регулирования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Сроки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Описание ожидаемого результата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Объем финансирования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 финансирования</w:t>
            </w:r>
          </w:p>
        </w:tc>
      </w:tr>
      <w:tr w:rsidR="005F3CE6" w:rsidRPr="000F6C4D" w:rsidTr="000D1F23"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Мероприятие N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0D1F2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0D1F2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0D1F2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3" w:rsidRPr="000F6C4D" w:rsidRDefault="000D1F2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0D1F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14.6.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</w:t>
            </w:r>
            <w:r w:rsidR="00116883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 тыс. руб.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15. Индикативные показатели, программы мониторинга и иные способы (методы) оценки достижения заявленных целей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F3CE6" w:rsidRPr="000F6C4D" w:rsidTr="00DA2A5D"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15.1.      </w:t>
            </w:r>
          </w:p>
        </w:tc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15.2.    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15.3.    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15.4.      </w:t>
            </w:r>
          </w:p>
        </w:tc>
      </w:tr>
      <w:tr w:rsidR="005F3CE6" w:rsidRPr="000F6C4D" w:rsidTr="00DA2A5D"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Цели             предлагаемого    правового       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регулирования    </w:t>
            </w:r>
          </w:p>
        </w:tc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Индикативные      показатели     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Единицы измерения индикативных      показателей      </w:t>
            </w:r>
          </w:p>
        </w:tc>
        <w:tc>
          <w:tcPr>
            <w:tcW w:w="2393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Способы расчета  индикативных     показателей       </w:t>
            </w:r>
          </w:p>
        </w:tc>
      </w:tr>
      <w:tr w:rsidR="005F3CE6" w:rsidRPr="000F6C4D" w:rsidTr="00DA2A5D"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Цель N  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812E3" w:rsidRPr="000F6C4D" w:rsidRDefault="000D1F2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DA2A5D"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15.5.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Информация о программах мониторинга и иных способах (методах) оценки достижения заявленных целей правового регулирования         </w:t>
            </w:r>
            <w:r w:rsidR="00AF4E0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DA2A5D"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15.6.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Оценка затрат на осуществление мониторинга (в среднем в год) тыс. руб.      </w:t>
            </w:r>
            <w:r w:rsidR="00AF4E0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</w:p>
        </w:tc>
      </w:tr>
      <w:tr w:rsidR="005F3CE6" w:rsidRPr="000F6C4D" w:rsidTr="00DA2A5D">
        <w:tc>
          <w:tcPr>
            <w:tcW w:w="2392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15.7.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812E3" w:rsidRPr="000F6C4D" w:rsidRDefault="00C812E3" w:rsidP="00AF4E0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Описание источников информации для расчета показателей│(индикаторов)      </w:t>
            </w:r>
            <w:r w:rsidR="00AF4E0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-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  <w:t xml:space="preserve">  </w:t>
      </w:r>
      <w:r w:rsidR="000D7568" w:rsidRPr="000F6C4D">
        <w:rPr>
          <w:rFonts w:ascii="Times New Roman" w:eastAsia="Times New Roman" w:hAnsi="Times New Roman" w:cs="Times New Roman"/>
          <w:color w:val="FF0000"/>
          <w:sz w:val="17"/>
          <w:szCs w:val="17"/>
          <w:lang w:eastAsia="ar-SA"/>
        </w:rPr>
        <w:tab/>
      </w: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16.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8876"/>
      </w:tblGrid>
      <w:tr w:rsidR="005F3CE6" w:rsidRPr="000F6C4D" w:rsidTr="00DA2A5D">
        <w:tc>
          <w:tcPr>
            <w:tcW w:w="73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16.1.</w:t>
            </w:r>
          </w:p>
        </w:tc>
        <w:tc>
          <w:tcPr>
            <w:tcW w:w="8876" w:type="dxa"/>
            <w:shd w:val="clear" w:color="auto" w:fill="auto"/>
          </w:tcPr>
          <w:p w:rsidR="00C812E3" w:rsidRPr="000F6C4D" w:rsidRDefault="00C812E3" w:rsidP="00AF4E0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Предполагаемая дата вступления в силу проекта акта   </w:t>
            </w:r>
            <w:r w:rsidR="00FD0544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01.</w:t>
            </w:r>
            <w:r w:rsidR="00AF4E08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10</w:t>
            </w:r>
            <w:r w:rsidR="00FD0544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.2022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года                                                             </w:t>
            </w:r>
          </w:p>
        </w:tc>
      </w:tr>
      <w:tr w:rsidR="005F3CE6" w:rsidRPr="000F6C4D" w:rsidTr="00DA2A5D">
        <w:tc>
          <w:tcPr>
            <w:tcW w:w="73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16.2.</w:t>
            </w:r>
          </w:p>
        </w:tc>
        <w:tc>
          <w:tcPr>
            <w:tcW w:w="8876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Необходимость установления переходных положений    </w:t>
            </w:r>
            <w:r w:rsidR="00FD0544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Не требуется</w:t>
            </w:r>
            <w:r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 xml:space="preserve">        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акта и сводному отчету).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5F3CE6" w:rsidRPr="000F6C4D" w:rsidTr="009B6241">
        <w:tc>
          <w:tcPr>
            <w:tcW w:w="817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17.1.</w:t>
            </w:r>
          </w:p>
        </w:tc>
        <w:tc>
          <w:tcPr>
            <w:tcW w:w="893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Полный электронный адрес размещения уведомления в информационно-телекоммуникационной сети "Интернет»   </w:t>
            </w:r>
            <w:r w:rsidR="00FD0544" w:rsidRPr="000F6C4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  <w:t>http://regulation.novreg.ru</w:t>
            </w:r>
            <w:r w:rsidR="00FD0544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</w:t>
            </w:r>
          </w:p>
        </w:tc>
      </w:tr>
      <w:tr w:rsidR="005F3CE6" w:rsidRPr="000F6C4D" w:rsidTr="009B6241">
        <w:tc>
          <w:tcPr>
            <w:tcW w:w="817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17.2.</w:t>
            </w:r>
          </w:p>
        </w:tc>
        <w:tc>
          <w:tcPr>
            <w:tcW w:w="893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Срок, в течение которого разработчиком принимались замечания и предложения в связи с размещением уведомления о проведении         публичных консультаций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начало "</w:t>
            </w:r>
            <w:r w:rsidR="00EE6538" w:rsidRPr="000F6C4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 xml:space="preserve"> 31 </w:t>
            </w:r>
            <w:r w:rsidR="00EE653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августа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20</w:t>
            </w:r>
            <w:r w:rsidR="0017178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="00EE653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года</w:t>
            </w:r>
          </w:p>
          <w:p w:rsidR="00C812E3" w:rsidRPr="000F6C4D" w:rsidRDefault="00C812E3" w:rsidP="00EE653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окончание </w:t>
            </w:r>
            <w:r w:rsidR="00EE6538" w:rsidRPr="000F6C4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  <w:t xml:space="preserve"> 13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"</w:t>
            </w:r>
            <w:r w:rsidR="00EE653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</w:t>
            </w:r>
            <w:r w:rsidR="0017178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ентября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20</w:t>
            </w:r>
            <w:r w:rsidR="0017178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="00EE6538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года</w:t>
            </w:r>
          </w:p>
        </w:tc>
      </w:tr>
      <w:tr w:rsidR="005F3CE6" w:rsidRPr="000F6C4D" w:rsidTr="009B6241">
        <w:tc>
          <w:tcPr>
            <w:tcW w:w="817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17.3.</w:t>
            </w:r>
          </w:p>
        </w:tc>
        <w:tc>
          <w:tcPr>
            <w:tcW w:w="893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Сведения о лицах, представивших замечания и предложения  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__________________________________________________________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                         (место для текстового описания)        </w:t>
            </w:r>
          </w:p>
        </w:tc>
      </w:tr>
      <w:tr w:rsidR="005F3CE6" w:rsidRPr="000F6C4D" w:rsidTr="009B6241">
        <w:tc>
          <w:tcPr>
            <w:tcW w:w="817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17.4.</w:t>
            </w:r>
          </w:p>
        </w:tc>
        <w:tc>
          <w:tcPr>
            <w:tcW w:w="8930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Иные сведения о размещении уведомления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__________________________________________________________</w:t>
            </w:r>
          </w:p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                                                 (место для текстового описания)        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18. Иные сведения, которые, по мнению разработчика, позволяют оценить обоснованность предлагаемого правового регулирования</w:t>
      </w:r>
      <w:r w:rsidRPr="000F6C4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9B6241" w:rsidRPr="000F6C4D" w:rsidTr="009B6241">
        <w:tc>
          <w:tcPr>
            <w:tcW w:w="817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18.1.</w:t>
            </w:r>
          </w:p>
        </w:tc>
        <w:tc>
          <w:tcPr>
            <w:tcW w:w="8930" w:type="dxa"/>
            <w:shd w:val="clear" w:color="auto" w:fill="auto"/>
          </w:tcPr>
          <w:p w:rsidR="00ED469D" w:rsidRPr="000F6C4D" w:rsidRDefault="00C812E3" w:rsidP="007C422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Иные необходимые, по мне</w:t>
            </w:r>
            <w:r w:rsidR="009B6241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нию</w:t>
            </w:r>
            <w:r w:rsidR="00ED469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разработчика, сведения:</w:t>
            </w:r>
          </w:p>
          <w:p w:rsidR="00C812E3" w:rsidRPr="000F6C4D" w:rsidRDefault="00ED469D" w:rsidP="009B696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ст.78 Бюджетного</w:t>
            </w:r>
            <w:r w:rsidR="007C422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кодекс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</w:t>
            </w:r>
            <w:r w:rsidR="007C422D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РФ, 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20"/>
                <w:lang w:eastAsia="ar-SA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9B6241" w:rsidRPr="000F6C4D" w:rsidTr="009B6241">
        <w:tc>
          <w:tcPr>
            <w:tcW w:w="817" w:type="dxa"/>
            <w:shd w:val="clear" w:color="auto" w:fill="auto"/>
          </w:tcPr>
          <w:p w:rsidR="00C812E3" w:rsidRPr="000F6C4D" w:rsidRDefault="00C812E3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18.2.</w:t>
            </w:r>
          </w:p>
        </w:tc>
        <w:tc>
          <w:tcPr>
            <w:tcW w:w="8930" w:type="dxa"/>
            <w:shd w:val="clear" w:color="auto" w:fill="auto"/>
          </w:tcPr>
          <w:p w:rsidR="00C812E3" w:rsidRPr="000F6C4D" w:rsidRDefault="007C422D" w:rsidP="00CA373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ar-SA"/>
              </w:rPr>
            </w:pP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Источники данных</w:t>
            </w:r>
            <w:r w:rsidR="009B696C"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  <w:r w:rsidRPr="000F6C4D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Консультант+</w:t>
            </w:r>
          </w:p>
        </w:tc>
      </w:tr>
    </w:tbl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Руководитель разработчика</w:t>
      </w:r>
    </w:p>
    <w:p w:rsidR="00C812E3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проекта акта                  __________________________ </w:t>
      </w:r>
      <w:proofErr w:type="spellStart"/>
      <w:r w:rsidR="00D34683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Н</w:t>
      </w:r>
      <w:r w:rsidR="00FD0544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D34683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С</w:t>
      </w:r>
      <w:r w:rsidR="00FD0544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D34683" w:rsidRPr="000F6C4D">
        <w:rPr>
          <w:rFonts w:ascii="Times New Roman" w:eastAsia="Times New Roman" w:hAnsi="Times New Roman" w:cs="Times New Roman"/>
          <w:sz w:val="21"/>
          <w:szCs w:val="21"/>
          <w:lang w:eastAsia="ar-SA"/>
        </w:rPr>
        <w:t>Гарина</w:t>
      </w:r>
      <w:proofErr w:type="spellEnd"/>
    </w:p>
    <w:p w:rsidR="004D588B" w:rsidRPr="000F6C4D" w:rsidRDefault="00C812E3" w:rsidP="00CA373B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 w:firstLine="34"/>
        <w:jc w:val="both"/>
        <w:rPr>
          <w:sz w:val="19"/>
          <w:szCs w:val="19"/>
        </w:rPr>
      </w:pPr>
      <w:r w:rsidRPr="000F6C4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                                     (подпись)</w:t>
      </w:r>
      <w:r w:rsidR="004D588B" w:rsidRPr="000F6C4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</w:t>
      </w:r>
    </w:p>
    <w:sectPr w:rsidR="004D588B" w:rsidRPr="000F6C4D" w:rsidSect="009B6241">
      <w:footerReference w:type="default" r:id="rId11"/>
      <w:footerReference w:type="first" r:id="rId12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2D" w:rsidRPr="000F6C4D" w:rsidRDefault="00DF092D">
      <w:pPr>
        <w:spacing w:after="0" w:line="240" w:lineRule="auto"/>
        <w:rPr>
          <w:sz w:val="21"/>
          <w:szCs w:val="21"/>
        </w:rPr>
      </w:pPr>
      <w:r w:rsidRPr="000F6C4D">
        <w:rPr>
          <w:sz w:val="21"/>
          <w:szCs w:val="21"/>
        </w:rPr>
        <w:separator/>
      </w:r>
    </w:p>
  </w:endnote>
  <w:endnote w:type="continuationSeparator" w:id="0">
    <w:p w:rsidR="00DF092D" w:rsidRPr="000F6C4D" w:rsidRDefault="00DF092D">
      <w:pPr>
        <w:spacing w:after="0" w:line="240" w:lineRule="auto"/>
        <w:rPr>
          <w:sz w:val="21"/>
          <w:szCs w:val="21"/>
        </w:rPr>
      </w:pPr>
      <w:r w:rsidRPr="000F6C4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7"/>
        <w:szCs w:val="17"/>
      </w:rPr>
      <w:id w:val="-2143406508"/>
      <w:docPartObj>
        <w:docPartGallery w:val="Page Numbers (Bottom of Page)"/>
        <w:docPartUnique/>
      </w:docPartObj>
    </w:sdtPr>
    <w:sdtEndPr/>
    <w:sdtContent>
      <w:p w:rsidR="00A50FD9" w:rsidRPr="000F6C4D" w:rsidRDefault="004D588B" w:rsidP="00A52114">
        <w:pPr>
          <w:pStyle w:val="a3"/>
          <w:jc w:val="center"/>
          <w:rPr>
            <w:sz w:val="17"/>
            <w:szCs w:val="17"/>
          </w:rPr>
        </w:pPr>
        <w:r w:rsidRPr="000F6C4D">
          <w:rPr>
            <w:sz w:val="17"/>
            <w:szCs w:val="17"/>
          </w:rPr>
          <w:fldChar w:fldCharType="begin"/>
        </w:r>
        <w:r w:rsidRPr="000F6C4D">
          <w:rPr>
            <w:sz w:val="17"/>
            <w:szCs w:val="17"/>
          </w:rPr>
          <w:instrText>PAGE   \* MERGEFORMAT</w:instrText>
        </w:r>
        <w:r w:rsidRPr="000F6C4D">
          <w:rPr>
            <w:sz w:val="17"/>
            <w:szCs w:val="17"/>
          </w:rPr>
          <w:fldChar w:fldCharType="separate"/>
        </w:r>
        <w:r w:rsidR="000E7D35">
          <w:rPr>
            <w:noProof/>
            <w:sz w:val="17"/>
            <w:szCs w:val="17"/>
          </w:rPr>
          <w:t>1</w:t>
        </w:r>
        <w:r w:rsidRPr="000F6C4D">
          <w:rPr>
            <w:sz w:val="17"/>
            <w:szCs w:val="1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D9" w:rsidRPr="000F6C4D" w:rsidRDefault="000E7D35">
    <w:pPr>
      <w:pStyle w:val="a3"/>
      <w:jc w:val="center"/>
      <w:rPr>
        <w:sz w:val="17"/>
        <w:szCs w:val="17"/>
      </w:rPr>
    </w:pPr>
  </w:p>
  <w:p w:rsidR="00A50FD9" w:rsidRPr="000F6C4D" w:rsidRDefault="000E7D35">
    <w:pPr>
      <w:pStyle w:val="a3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2D" w:rsidRPr="000F6C4D" w:rsidRDefault="00DF092D">
      <w:pPr>
        <w:spacing w:after="0" w:line="240" w:lineRule="auto"/>
        <w:rPr>
          <w:sz w:val="21"/>
          <w:szCs w:val="21"/>
        </w:rPr>
      </w:pPr>
      <w:r w:rsidRPr="000F6C4D">
        <w:rPr>
          <w:sz w:val="21"/>
          <w:szCs w:val="21"/>
        </w:rPr>
        <w:separator/>
      </w:r>
    </w:p>
  </w:footnote>
  <w:footnote w:type="continuationSeparator" w:id="0">
    <w:p w:rsidR="00DF092D" w:rsidRPr="000F6C4D" w:rsidRDefault="00DF092D">
      <w:pPr>
        <w:spacing w:after="0" w:line="240" w:lineRule="auto"/>
        <w:rPr>
          <w:sz w:val="21"/>
          <w:szCs w:val="21"/>
        </w:rPr>
      </w:pPr>
      <w:r w:rsidRPr="000F6C4D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E3"/>
    <w:rsid w:val="00036456"/>
    <w:rsid w:val="00043009"/>
    <w:rsid w:val="000606CF"/>
    <w:rsid w:val="0009296B"/>
    <w:rsid w:val="00094A0B"/>
    <w:rsid w:val="000B23EB"/>
    <w:rsid w:val="000C314A"/>
    <w:rsid w:val="000C6D0E"/>
    <w:rsid w:val="000D1F23"/>
    <w:rsid w:val="000D7568"/>
    <w:rsid w:val="000E7D35"/>
    <w:rsid w:val="000F1A22"/>
    <w:rsid w:val="000F6C4D"/>
    <w:rsid w:val="00116883"/>
    <w:rsid w:val="0017178D"/>
    <w:rsid w:val="0019194F"/>
    <w:rsid w:val="00196B8D"/>
    <w:rsid w:val="00200C8B"/>
    <w:rsid w:val="00233EC9"/>
    <w:rsid w:val="00273DE9"/>
    <w:rsid w:val="00291BBE"/>
    <w:rsid w:val="002A0B73"/>
    <w:rsid w:val="002A6FFA"/>
    <w:rsid w:val="002E0B66"/>
    <w:rsid w:val="002F1BBF"/>
    <w:rsid w:val="00333512"/>
    <w:rsid w:val="00345A32"/>
    <w:rsid w:val="00361842"/>
    <w:rsid w:val="00361E79"/>
    <w:rsid w:val="00393531"/>
    <w:rsid w:val="003B0729"/>
    <w:rsid w:val="004024DB"/>
    <w:rsid w:val="004536F0"/>
    <w:rsid w:val="004C0F0F"/>
    <w:rsid w:val="004C21BB"/>
    <w:rsid w:val="004D588B"/>
    <w:rsid w:val="00502563"/>
    <w:rsid w:val="005074A0"/>
    <w:rsid w:val="00514C91"/>
    <w:rsid w:val="00516352"/>
    <w:rsid w:val="00591CD3"/>
    <w:rsid w:val="005E6EF7"/>
    <w:rsid w:val="005F3CE6"/>
    <w:rsid w:val="006107C8"/>
    <w:rsid w:val="00616366"/>
    <w:rsid w:val="0063240E"/>
    <w:rsid w:val="00661E0A"/>
    <w:rsid w:val="006703DA"/>
    <w:rsid w:val="006710B3"/>
    <w:rsid w:val="006B12A6"/>
    <w:rsid w:val="006B5ABE"/>
    <w:rsid w:val="006B61C4"/>
    <w:rsid w:val="00757385"/>
    <w:rsid w:val="007720D2"/>
    <w:rsid w:val="007B4B66"/>
    <w:rsid w:val="007C422D"/>
    <w:rsid w:val="007F41D2"/>
    <w:rsid w:val="00841347"/>
    <w:rsid w:val="00850226"/>
    <w:rsid w:val="00850AE9"/>
    <w:rsid w:val="00857C6B"/>
    <w:rsid w:val="00870552"/>
    <w:rsid w:val="00875E2F"/>
    <w:rsid w:val="00892FEC"/>
    <w:rsid w:val="009165A1"/>
    <w:rsid w:val="00925E0F"/>
    <w:rsid w:val="009A5070"/>
    <w:rsid w:val="009B6241"/>
    <w:rsid w:val="009B696C"/>
    <w:rsid w:val="009F314D"/>
    <w:rsid w:val="00A11E20"/>
    <w:rsid w:val="00A45E94"/>
    <w:rsid w:val="00A64CF9"/>
    <w:rsid w:val="00AD0EFD"/>
    <w:rsid w:val="00AE08BB"/>
    <w:rsid w:val="00AF4E08"/>
    <w:rsid w:val="00B16C63"/>
    <w:rsid w:val="00B507BB"/>
    <w:rsid w:val="00B52F6F"/>
    <w:rsid w:val="00B55E8A"/>
    <w:rsid w:val="00B6177C"/>
    <w:rsid w:val="00BC1703"/>
    <w:rsid w:val="00C01276"/>
    <w:rsid w:val="00C15568"/>
    <w:rsid w:val="00C34ECE"/>
    <w:rsid w:val="00C407EC"/>
    <w:rsid w:val="00C447AA"/>
    <w:rsid w:val="00C7504A"/>
    <w:rsid w:val="00C812E3"/>
    <w:rsid w:val="00C92B5A"/>
    <w:rsid w:val="00CA373B"/>
    <w:rsid w:val="00CE41B9"/>
    <w:rsid w:val="00D06054"/>
    <w:rsid w:val="00D13BED"/>
    <w:rsid w:val="00D3381D"/>
    <w:rsid w:val="00D34683"/>
    <w:rsid w:val="00D44002"/>
    <w:rsid w:val="00DB6433"/>
    <w:rsid w:val="00DF092D"/>
    <w:rsid w:val="00DF6716"/>
    <w:rsid w:val="00E03F3B"/>
    <w:rsid w:val="00E34653"/>
    <w:rsid w:val="00ED469D"/>
    <w:rsid w:val="00EE6538"/>
    <w:rsid w:val="00EF1693"/>
    <w:rsid w:val="00EF7EAA"/>
    <w:rsid w:val="00F04577"/>
    <w:rsid w:val="00F16BEA"/>
    <w:rsid w:val="00F27FC1"/>
    <w:rsid w:val="00F54ED5"/>
    <w:rsid w:val="00FD0544"/>
    <w:rsid w:val="00FD68BA"/>
    <w:rsid w:val="00FE0DE0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12E3"/>
  </w:style>
  <w:style w:type="character" w:styleId="a5">
    <w:name w:val="Hyperlink"/>
    <w:basedOn w:val="a0"/>
    <w:uiPriority w:val="99"/>
    <w:unhideWhenUsed/>
    <w:rsid w:val="00BC17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12E3"/>
  </w:style>
  <w:style w:type="character" w:styleId="a5">
    <w:name w:val="Hyperlink"/>
    <w:basedOn w:val="a0"/>
    <w:uiPriority w:val="99"/>
    <w:unhideWhenUsed/>
    <w:rsid w:val="00BC17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ta\Desktop\Documents\&#1055;&#1086;&#1089;&#1090;&#1072;&#1085;&#1086;&#1074;&#1083;&#1077;&#1085;&#1080;&#1103;\&#1055;&#1086;&#1089;&#1090;&#1072;&#1085;&#1086;&#1074;&#1083;&#1077;&#1085;&#1080;&#1103;%202017\&#1089;&#1077;&#1085;&#1090;&#1103;&#1073;&#1088;&#1100;%202017\18.09.2017%20&#8470;%2085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dem-admin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lta\Desktop\Documents\&#1055;&#1086;&#1089;&#1090;&#1072;&#1085;&#1086;&#1074;&#1083;&#1077;&#1085;&#1080;&#1103;\&#1055;&#1086;&#1089;&#1090;&#1072;&#1085;&#1086;&#1074;&#1083;&#1077;&#1085;&#1080;&#1103;%202017\&#1089;&#1077;&#1085;&#1090;&#1103;&#1073;&#1088;&#1100;%202017\18.09.2017%20&#8470;%2085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ta\Desktop\Documents\&#1055;&#1086;&#1089;&#1090;&#1072;&#1085;&#1086;&#1074;&#1083;&#1077;&#1085;&#1080;&#1103;\&#1055;&#1086;&#1089;&#1090;&#1072;&#1085;&#1086;&#1074;&#1083;&#1077;&#1085;&#1080;&#1103;%202017\&#1089;&#1077;&#1085;&#1090;&#1103;&#1073;&#1088;&#1100;%202017\18.09.2017%20&#8470;%2085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Непримерова Татьяна Леонидовна</dc:creator>
  <cp:lastModifiedBy>Сорокина Наталья Георгиевна</cp:lastModifiedBy>
  <cp:revision>23</cp:revision>
  <cp:lastPrinted>2022-08-31T12:46:00Z</cp:lastPrinted>
  <dcterms:created xsi:type="dcterms:W3CDTF">2021-09-03T13:12:00Z</dcterms:created>
  <dcterms:modified xsi:type="dcterms:W3CDTF">2022-08-31T13:32:00Z</dcterms:modified>
</cp:coreProperties>
</file>