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14:paraId="32F799C3" w14:textId="77777777" w:rsidTr="00540799">
        <w:trPr>
          <w:cantSplit/>
          <w:trHeight w:val="486"/>
        </w:trPr>
        <w:tc>
          <w:tcPr>
            <w:tcW w:w="9464" w:type="dxa"/>
          </w:tcPr>
          <w:p w14:paraId="438DD37F" w14:textId="77777777" w:rsidR="009F0DEF" w:rsidRPr="009F0DEF" w:rsidRDefault="002115DD" w:rsidP="002115DD">
            <w:pPr>
              <w:tabs>
                <w:tab w:val="center" w:pos="4624"/>
                <w:tab w:val="left" w:pos="754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</w:r>
            <w:r w:rsidR="00E05D3A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09B4EE9F" wp14:editId="7D32F37E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ab/>
              <w:t>Проект</w:t>
            </w:r>
          </w:p>
        </w:tc>
      </w:tr>
      <w:tr w:rsidR="009F0DEF" w:rsidRPr="009F0DEF" w14:paraId="2D842B75" w14:textId="77777777" w:rsidTr="00540799">
        <w:trPr>
          <w:cantSplit/>
          <w:trHeight w:val="950"/>
        </w:trPr>
        <w:tc>
          <w:tcPr>
            <w:tcW w:w="9464" w:type="dxa"/>
          </w:tcPr>
          <w:p w14:paraId="5FD29386" w14:textId="77777777"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2C7252AC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38DA65E7" w14:textId="7123018D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CE74C3" w:rsidRPr="00CE74C3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округа</w:t>
            </w:r>
          </w:p>
        </w:tc>
      </w:tr>
      <w:tr w:rsidR="009F0DEF" w:rsidRPr="009F0DEF" w14:paraId="0D7DEC5E" w14:textId="77777777" w:rsidTr="00540799">
        <w:trPr>
          <w:cantSplit/>
          <w:trHeight w:val="567"/>
        </w:trPr>
        <w:tc>
          <w:tcPr>
            <w:tcW w:w="9464" w:type="dxa"/>
          </w:tcPr>
          <w:p w14:paraId="4283E77E" w14:textId="77777777"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5954AB42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203ADEB1" w14:textId="77777777" w:rsidR="009F0DEF" w:rsidRPr="009F0DEF" w:rsidRDefault="009F0DEF" w:rsidP="00211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14:paraId="128DA8C1" w14:textId="77777777" w:rsidTr="00540799">
        <w:trPr>
          <w:cantSplit/>
          <w:trHeight w:val="834"/>
        </w:trPr>
        <w:tc>
          <w:tcPr>
            <w:tcW w:w="9464" w:type="dxa"/>
          </w:tcPr>
          <w:p w14:paraId="32E1913D" w14:textId="77777777"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14:paraId="5EF0ACA0" w14:textId="77777777" w:rsidTr="00BA314D">
        <w:trPr>
          <w:cantSplit/>
          <w:trHeight w:val="82"/>
        </w:trPr>
        <w:tc>
          <w:tcPr>
            <w:tcW w:w="9464" w:type="dxa"/>
          </w:tcPr>
          <w:p w14:paraId="5F8FB48D" w14:textId="00641126" w:rsidR="00552C14" w:rsidRPr="00552C14" w:rsidRDefault="00552C14" w:rsidP="00552C1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</w:t>
            </w:r>
            <w:r w:rsidR="003D4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внесении изменений в </w:t>
            </w: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Положени</w:t>
            </w:r>
            <w:r w:rsidR="003D4F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 присвоении звания </w:t>
            </w:r>
          </w:p>
          <w:p w14:paraId="270E6728" w14:textId="77777777" w:rsidR="00552C14" w:rsidRPr="00552C14" w:rsidRDefault="00552C14" w:rsidP="00552C1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«Почетный гражданин Демянского муниципального </w:t>
            </w:r>
            <w:r w:rsidR="002115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Pr="00552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14:paraId="6E982C84" w14:textId="77777777" w:rsidR="00ED17CC" w:rsidRPr="004C03E5" w:rsidRDefault="00ED17CC" w:rsidP="00552C14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21B6CE3" w14:textId="77777777" w:rsidR="00C935DB" w:rsidRDefault="00C935DB" w:rsidP="00552C1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D167D" w14:textId="77777777" w:rsidR="00552C14" w:rsidRPr="00552C14" w:rsidRDefault="00552C14" w:rsidP="00552C14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Демянского муниципального </w:t>
      </w:r>
      <w:r w:rsidR="00211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C45A9B" w14:textId="77777777" w:rsidR="00552C14" w:rsidRPr="00552C14" w:rsidRDefault="00552C14" w:rsidP="00552C14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52C1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14:paraId="3CD4B1B2" w14:textId="6551B1A8" w:rsidR="00552C14" w:rsidRDefault="003D4FD6" w:rsidP="00CE74C3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74C3">
        <w:rPr>
          <w:rFonts w:ascii="Times New Roman" w:eastAsia="Calibri" w:hAnsi="Times New Roman" w:cs="Times New Roman"/>
          <w:sz w:val="28"/>
          <w:szCs w:val="28"/>
        </w:rPr>
        <w:t>Внести изменения в Положение о присвоении звания «Почетный гражданин Демянского муниципального округа»</w:t>
      </w:r>
      <w:r w:rsidR="00CE74C3" w:rsidRPr="00CE74C3">
        <w:rPr>
          <w:rFonts w:ascii="Times New Roman" w:eastAsia="Calibri" w:hAnsi="Times New Roman" w:cs="Times New Roman"/>
          <w:sz w:val="28"/>
          <w:szCs w:val="28"/>
        </w:rPr>
        <w:t>, утвержденное решением Думы Демянского муниципального округа</w:t>
      </w:r>
      <w:r w:rsidRPr="00CE74C3">
        <w:rPr>
          <w:rFonts w:ascii="Times New Roman" w:eastAsia="Calibri" w:hAnsi="Times New Roman" w:cs="Times New Roman"/>
          <w:sz w:val="28"/>
          <w:szCs w:val="28"/>
        </w:rPr>
        <w:t xml:space="preserve"> от 27.06.2024 № 167 изложив п</w:t>
      </w:r>
      <w:r w:rsidR="00CE74C3" w:rsidRPr="00CE74C3">
        <w:rPr>
          <w:rFonts w:ascii="Times New Roman" w:eastAsia="Calibri" w:hAnsi="Times New Roman" w:cs="Times New Roman"/>
          <w:sz w:val="28"/>
          <w:szCs w:val="28"/>
        </w:rPr>
        <w:t>ункт</w:t>
      </w:r>
      <w:r w:rsidRPr="00CE74C3">
        <w:rPr>
          <w:rFonts w:ascii="Times New Roman" w:eastAsia="Calibri" w:hAnsi="Times New Roman" w:cs="Times New Roman"/>
          <w:sz w:val="28"/>
          <w:szCs w:val="28"/>
        </w:rPr>
        <w:t xml:space="preserve"> 1 в </w:t>
      </w:r>
      <w:r w:rsidR="00CE74C3" w:rsidRPr="00CE74C3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Pr="00CE74C3">
        <w:rPr>
          <w:rFonts w:ascii="Times New Roman" w:eastAsia="Calibri" w:hAnsi="Times New Roman" w:cs="Times New Roman"/>
          <w:sz w:val="28"/>
          <w:szCs w:val="28"/>
        </w:rPr>
        <w:t xml:space="preserve"> редакции</w:t>
      </w:r>
      <w:r w:rsidR="00552C14" w:rsidRPr="00CE74C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781E853" w14:textId="36F4B550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«1.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Звания «Почетный гражданин Демянского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могут быть удостоены граждане Российской Федерации, иностранные граждане, за мужество и героизм, проявленные во время боевых действий при защите</w:t>
      </w:r>
      <w:r w:rsidR="008921FF" w:rsidRPr="008921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Отечества в годы Великой Отечественной войны</w:t>
      </w:r>
      <w:r w:rsidRPr="00552C14">
        <w:rPr>
          <w:rFonts w:ascii="Times New Roman" w:eastAsia="Calibri" w:hAnsi="Times New Roman" w:cs="Times New Roman"/>
          <w:sz w:val="28"/>
          <w:szCs w:val="28"/>
        </w:rPr>
        <w:t>, за высокие достижения в трудовой или общественной деятельности, внесшие значительный вклад в социально-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экономическое  развитие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BA9511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Звание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Почётный гражданин Демянского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может быть присвоено за большой личный вклад гражданина в:</w:t>
      </w:r>
    </w:p>
    <w:p w14:paraId="49F569A5" w14:textId="019D3CA4" w:rsidR="00CE74C3" w:rsidRPr="00552C14" w:rsidRDefault="008921FF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защите</w:t>
      </w:r>
      <w:r w:rsidR="00CE74C3"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74C3">
        <w:rPr>
          <w:rFonts w:ascii="Times New Roman" w:eastAsia="Calibri" w:hAnsi="Times New Roman" w:cs="Times New Roman"/>
          <w:sz w:val="28"/>
          <w:szCs w:val="28"/>
        </w:rPr>
        <w:t>Отечества</w:t>
      </w:r>
      <w:r w:rsidR="00CE74C3" w:rsidRPr="00552C14">
        <w:rPr>
          <w:rFonts w:ascii="Times New Roman" w:eastAsia="Calibri" w:hAnsi="Times New Roman" w:cs="Times New Roman"/>
          <w:sz w:val="28"/>
          <w:szCs w:val="28"/>
        </w:rPr>
        <w:t xml:space="preserve"> от немецко-фашистских захватчиков и его послевоенное восстановление;</w:t>
      </w:r>
    </w:p>
    <w:p w14:paraId="66E2A8D2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развитие и укрепление производственного и научного потенциала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улучшение архитектурного облика поселка Демянск и населенных пунктов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0735DE0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изучение истории и культуры Демянского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E52F33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реставрацию и восстановление памятников истории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и  культуры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находящихся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505C51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создание произведений искусства о Демянском </w:t>
      </w:r>
      <w:r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0F27063" w14:textId="77777777" w:rsidR="00CE74C3" w:rsidRPr="00552C14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воспитание, просвещение, охрану здоровья, жизни и прав жителей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1F57707" w14:textId="65D076F8" w:rsidR="00CE74C3" w:rsidRPr="00CE74C3" w:rsidRDefault="00CE74C3" w:rsidP="00CE74C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особый личный вклад в социально-экономическое развитие </w:t>
      </w:r>
      <w:r>
        <w:rPr>
          <w:rFonts w:ascii="Times New Roman" w:eastAsia="Calibri" w:hAnsi="Times New Roman" w:cs="Times New Roman"/>
          <w:sz w:val="28"/>
          <w:szCs w:val="28"/>
        </w:rPr>
        <w:t>округа»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D399826" w14:textId="28DC6F9D" w:rsidR="00552C14" w:rsidRPr="00552C14" w:rsidRDefault="003D4FD6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. Опубликовать решение в Информационном Бюллетене Демянского муниципального </w:t>
      </w:r>
      <w:proofErr w:type="gramStart"/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 и</w:t>
      </w:r>
      <w:proofErr w:type="gramEnd"/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разместить на официальном сайте Администрации Демянского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8EBCC1" w14:textId="77777777" w:rsidR="000C0C54" w:rsidRDefault="000C0C54" w:rsidP="00C24C9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BEE83" w14:textId="77777777" w:rsidR="000C0C54" w:rsidRPr="00C935DB" w:rsidRDefault="000C0C54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9EC7C" w14:textId="77777777" w:rsidR="00C24C98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подготовила</w:t>
      </w:r>
    </w:p>
    <w:p w14:paraId="1862232C" w14:textId="77777777" w:rsidR="002115DD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Ведущий специалист</w:t>
      </w:r>
    </w:p>
    <w:p w14:paraId="07EC0576" w14:textId="77777777" w:rsidR="002115DD" w:rsidRDefault="002115DD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отдела по работе с кадрами                                                         Т.А. Пундякова</w:t>
      </w:r>
    </w:p>
    <w:p w14:paraId="049A355F" w14:textId="77777777"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FE2527" w14:textId="77777777"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552C14" w:rsidSect="00EE663B">
          <w:headerReference w:type="default" r:id="rId9"/>
          <w:pgSz w:w="11906" w:h="16840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547" w:type="dxa"/>
        <w:tblInd w:w="-176" w:type="dxa"/>
        <w:tblLook w:val="01E0" w:firstRow="1" w:lastRow="1" w:firstColumn="1" w:lastColumn="1" w:noHBand="0" w:noVBand="0"/>
      </w:tblPr>
      <w:tblGrid>
        <w:gridCol w:w="5813"/>
        <w:gridCol w:w="3734"/>
      </w:tblGrid>
      <w:tr w:rsidR="00552C14" w:rsidRPr="00552C14" w14:paraId="0267D87F" w14:textId="77777777" w:rsidTr="00EE663B">
        <w:tc>
          <w:tcPr>
            <w:tcW w:w="5813" w:type="dxa"/>
            <w:shd w:val="clear" w:color="auto" w:fill="auto"/>
          </w:tcPr>
          <w:p w14:paraId="72E40003" w14:textId="77777777"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4" w:type="dxa"/>
            <w:shd w:val="clear" w:color="auto" w:fill="auto"/>
          </w:tcPr>
          <w:p w14:paraId="2FE171CB" w14:textId="77777777" w:rsidR="00552C14" w:rsidRPr="00552C14" w:rsidRDefault="00552C14" w:rsidP="00EE663B">
            <w:pPr>
              <w:tabs>
                <w:tab w:val="left" w:pos="1485"/>
                <w:tab w:val="center" w:pos="2184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14:paraId="76D75894" w14:textId="77777777"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</w:t>
            </w:r>
          </w:p>
          <w:p w14:paraId="3E6E0BD2" w14:textId="77777777"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21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1EC83A0D" w14:textId="77777777" w:rsidR="00552C14" w:rsidRPr="00552C14" w:rsidRDefault="00552C14" w:rsidP="002115DD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11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14:paraId="64E93675" w14:textId="77777777" w:rsidR="00552C14" w:rsidRPr="00552C14" w:rsidRDefault="00552C14" w:rsidP="00552C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B1ACB" w14:textId="77777777" w:rsidR="00EE663B" w:rsidRDefault="00EE663B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9FCAFE" w14:textId="77777777" w:rsidR="00552C14" w:rsidRPr="00552C14" w:rsidRDefault="00552C14" w:rsidP="00EE663B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ПОЛОЖЕНИЕ</w:t>
      </w:r>
    </w:p>
    <w:p w14:paraId="663B45AB" w14:textId="77777777" w:rsidR="00552C14" w:rsidRPr="00552C14" w:rsidRDefault="00552C14" w:rsidP="00EE663B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о присвоении звания «Почетный гражданин </w:t>
      </w:r>
    </w:p>
    <w:p w14:paraId="0AEC9155" w14:textId="77777777" w:rsidR="00552C14" w:rsidRPr="00552C14" w:rsidRDefault="00552C14" w:rsidP="00EE663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Демянского муниципального </w:t>
      </w:r>
      <w:r w:rsidR="002115DD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3090260C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106EBB" w14:textId="785446F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bookmarkStart w:id="0" w:name="_Hlk190100163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Звания «Почетный гражданин Демянского 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могут быть удостоены граждане Российской Федерации, иностранные граждане, за мужество и героизм, проявленные во время боевых действий при защите, освобождении </w:t>
      </w:r>
      <w:r w:rsidR="003D4FD6">
        <w:rPr>
          <w:rFonts w:ascii="Times New Roman" w:eastAsia="Calibri" w:hAnsi="Times New Roman" w:cs="Times New Roman"/>
          <w:sz w:val="28"/>
          <w:szCs w:val="28"/>
        </w:rPr>
        <w:t>Отечества в годы Великой Отечественной войны</w:t>
      </w:r>
      <w:r w:rsidRPr="00552C14">
        <w:rPr>
          <w:rFonts w:ascii="Times New Roman" w:eastAsia="Calibri" w:hAnsi="Times New Roman" w:cs="Times New Roman"/>
          <w:sz w:val="28"/>
          <w:szCs w:val="28"/>
        </w:rPr>
        <w:t>, за высокие достижения в трудовой или общественной деятельности, внесшие значительный вклад в социально-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экономическое  развитие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74C3A5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Звание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Почётный гражданин Демянского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может быть присвоено за большой личный вклад гражданина в:</w:t>
      </w:r>
    </w:p>
    <w:p w14:paraId="54823DE6" w14:textId="5ADB1F89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освобождение </w:t>
      </w:r>
      <w:r w:rsidR="003D4FD6">
        <w:rPr>
          <w:rFonts w:ascii="Times New Roman" w:eastAsia="Calibri" w:hAnsi="Times New Roman" w:cs="Times New Roman"/>
          <w:sz w:val="28"/>
          <w:szCs w:val="28"/>
        </w:rPr>
        <w:t>Отечества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от немецко-фашистских захватчиков и его послевоенное восстановление;</w:t>
      </w:r>
    </w:p>
    <w:p w14:paraId="238D79CC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развитие и укрепление производственного и научного потенциала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улучшение архитектурного облика поселка Демянск и населенных пунктов </w:t>
      </w:r>
      <w:r w:rsidR="002115D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5865E68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изучение истории и культуры Демянского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EE06059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реставрацию и восстановление памятников истории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и  культуры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, находящихся на территории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0DD0262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создание произведений искусства о Демянском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9B15174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воспитание, просвещение, охрану здоровья, жизни и прав жителей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8E9F8A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особый личный вклад в социально-экономическое развитие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0"/>
    <w:p w14:paraId="248B4727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2. Каждый гражданин имеет право на присвоение ему звания «Почётный гражданин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один раз.</w:t>
      </w:r>
    </w:p>
    <w:p w14:paraId="0E356ABA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3. Звание «Почётный гражданин Демянского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присваивается решением Думы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,</w:t>
      </w:r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принимаемым большинством голосов депутатов Думы Демянского муниципального </w:t>
      </w:r>
      <w:r w:rsidR="00C27A38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552C14">
        <w:rPr>
          <w:rFonts w:ascii="Times New Roman" w:eastAsia="Times New Roman" w:hAnsi="Times New Roman" w:cs="Times New Roman"/>
          <w:sz w:val="28"/>
          <w:szCs w:val="20"/>
          <w:lang w:eastAsia="ru-RU"/>
        </w:rPr>
        <w:t>, путем открытого голосования. Решение о присвоении звания принимается один раз в год.</w:t>
      </w:r>
    </w:p>
    <w:p w14:paraId="324C26F4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Ходатайства о присвоении звания «Почётный гражд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анин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могут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представлять  организации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независимо от организационно-правовых форм собственности,  индивидуальные предприниматели, общественные организации, депутаты Думы Демянского муници</w:t>
      </w: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округа,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Глава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(далее - Глава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),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(далее - Администрация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) и созданные ею отраслевые органы.</w:t>
      </w:r>
    </w:p>
    <w:p w14:paraId="2E7F4020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Ходатайство вместе с прилагаемыми к нему характеристикой производственной или общественной деятельности с указанием особых заслуг представляемого к присвоению звания гражданина, копия паспорта и копией трудовой книжки, согласием на обработку персональных данных (приложение 1), инициаторы присвоения звания «Почётный гражданин Демянского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представляют в Думу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CBCB2A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представленных документов Дума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о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присвоении  или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об отказе в присвоении звания «Почётный гражданин Демянского муниципально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F3DE54C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Организации, подавшие ходатайство о присвоении звания «Почётный гражданин Демянского муниципального </w:t>
      </w:r>
      <w:r w:rsidR="00C27A3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», извещаются о принятом решении путём направления принятого решения в адрес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организации  в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срок не позднее 10 рабочих дней со дня принятия решения. Повторное ходатайство о присвоении звания «Почётный гражданин Демянского муниципально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в отношении одного и того же гражданина </w:t>
      </w:r>
      <w:r w:rsidR="00EE663B">
        <w:rPr>
          <w:rFonts w:ascii="Times New Roman" w:eastAsia="Calibri" w:hAnsi="Times New Roman" w:cs="Times New Roman"/>
          <w:sz w:val="28"/>
          <w:szCs w:val="28"/>
        </w:rPr>
        <w:t xml:space="preserve">может быть подано не ранее чем </w:t>
      </w:r>
      <w:r w:rsidRPr="00552C14">
        <w:rPr>
          <w:rFonts w:ascii="Times New Roman" w:eastAsia="Calibri" w:hAnsi="Times New Roman" w:cs="Times New Roman"/>
          <w:sz w:val="28"/>
          <w:szCs w:val="28"/>
        </w:rPr>
        <w:t>через 2 года, после принятия Думой Демянского муниципального района решения об отказе в присвоении звания.</w:t>
      </w:r>
    </w:p>
    <w:p w14:paraId="449262AF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4. Решение о присвоении звания «Почётный гражданин Демянско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»» подлежит обязательному опубликованию в Информационном Бюллетене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и размещению на официальном сайте Администрации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E0B7C1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5. Почетному гражданину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в торжественной обстановке вручается Главой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или по его поручению заместителем Главы Администрации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удостоверение и Знак Почётного гражданина.</w:t>
      </w:r>
    </w:p>
    <w:p w14:paraId="4DF63B55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Описание удостоверения и Знака Почётного гражданина утверждается Думой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4F0C02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Изготовление, своевременное оформление удостоверений и Знаков Почётного гражданина обеспечивает муниципальное бюджетное учреждение Администрации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«Управление по хозяйственному и транспортному обеспечению Администрации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58CAAA7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6. В связи с присвоением звания «Почётный гражданин Демянского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>» гражданину, удостоенному этого звания, выплачивается единовременное поощрение в размере 10000 (десять тысяч) рублей.</w:t>
      </w:r>
    </w:p>
    <w:p w14:paraId="407BA14F" w14:textId="77777777" w:rsid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Выплата поощрения производится Администрацией </w:t>
      </w:r>
      <w:r w:rsidR="00D31DF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путём выдачи наличных денежных средств одновременно с вручением удостоверения и Знака Почётного гражданина Демянского муниципального </w:t>
      </w:r>
      <w:r w:rsidR="005A782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1E828F7" w14:textId="77777777" w:rsidR="00D31DFD" w:rsidRPr="00552C14" w:rsidRDefault="00D31DFD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Лицам, которым до 29.12.2023 года было присвоено звание «Почетный гражданин поселка Демянск» Администрации округа осуществлять ежегодную выплату в размере 1000 рублей.</w:t>
      </w:r>
    </w:p>
    <w:p w14:paraId="227880B2" w14:textId="77777777" w:rsidR="00552C14" w:rsidRPr="00D337E8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7. Финансирование расходов Администрации, связанных с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выплатой  поощрени</w:t>
      </w:r>
      <w:r w:rsidR="00D31DFD">
        <w:rPr>
          <w:rFonts w:ascii="Times New Roman" w:eastAsia="Calibri" w:hAnsi="Times New Roman" w:cs="Times New Roman"/>
          <w:sz w:val="28"/>
          <w:szCs w:val="28"/>
        </w:rPr>
        <w:t>й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>, предусмотренн</w:t>
      </w:r>
      <w:r w:rsidR="00D31DFD">
        <w:rPr>
          <w:rFonts w:ascii="Times New Roman" w:eastAsia="Calibri" w:hAnsi="Times New Roman" w:cs="Times New Roman"/>
          <w:sz w:val="28"/>
          <w:szCs w:val="28"/>
        </w:rPr>
        <w:t>ых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Положением, производится за счёт средств бюджета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на текущий финансовый год  в рамках программы «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Реализация молодежной политики в Демянском муниципальном 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округе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24</w:t>
      </w:r>
      <w:r w:rsidRPr="00D337E8">
        <w:rPr>
          <w:rFonts w:ascii="Times New Roman" w:eastAsia="Calibri" w:hAnsi="Times New Roman" w:cs="Times New Roman"/>
          <w:sz w:val="28"/>
          <w:szCs w:val="28"/>
        </w:rPr>
        <w:t>-20</w:t>
      </w:r>
      <w:r w:rsidR="00D337E8" w:rsidRPr="00D337E8">
        <w:rPr>
          <w:rFonts w:ascii="Times New Roman" w:eastAsia="Calibri" w:hAnsi="Times New Roman" w:cs="Times New Roman"/>
          <w:sz w:val="28"/>
          <w:szCs w:val="28"/>
        </w:rPr>
        <w:t>30</w:t>
      </w:r>
      <w:r w:rsidRPr="00D337E8">
        <w:rPr>
          <w:rFonts w:ascii="Times New Roman" w:eastAsia="Calibri" w:hAnsi="Times New Roman" w:cs="Times New Roman"/>
          <w:sz w:val="28"/>
          <w:szCs w:val="28"/>
        </w:rPr>
        <w:t xml:space="preserve"> годы».                                                               </w:t>
      </w:r>
    </w:p>
    <w:p w14:paraId="03EDF4E6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8. Решение о присвоении звания «Почётный гражданин Демянского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Думой Демянского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принимается в </w:t>
      </w:r>
      <w:proofErr w:type="gramStart"/>
      <w:r w:rsidRPr="00552C14">
        <w:rPr>
          <w:rFonts w:ascii="Times New Roman" w:eastAsia="Calibri" w:hAnsi="Times New Roman" w:cs="Times New Roman"/>
          <w:sz w:val="28"/>
          <w:szCs w:val="28"/>
        </w:rPr>
        <w:t>отношении  не</w:t>
      </w:r>
      <w:proofErr w:type="gramEnd"/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более чем двух граждан в календарном году.</w:t>
      </w:r>
    </w:p>
    <w:p w14:paraId="5AD8D2ED" w14:textId="77777777" w:rsidR="00EE663B" w:rsidRDefault="00552C14" w:rsidP="00552C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14:paraId="4B20B0DA" w14:textId="77777777" w:rsidR="00552C14" w:rsidRPr="00552C14" w:rsidRDefault="00552C14" w:rsidP="00EE6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________________</w:t>
      </w:r>
    </w:p>
    <w:p w14:paraId="402D8478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3FD14D" w14:textId="77777777"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552C14" w:rsidSect="00EE663B">
          <w:pgSz w:w="11906" w:h="16840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W w:w="9972" w:type="dxa"/>
        <w:tblInd w:w="-601" w:type="dxa"/>
        <w:tblLook w:val="01E0" w:firstRow="1" w:lastRow="1" w:firstColumn="1" w:lastColumn="1" w:noHBand="0" w:noVBand="0"/>
      </w:tblPr>
      <w:tblGrid>
        <w:gridCol w:w="6238"/>
        <w:gridCol w:w="3734"/>
      </w:tblGrid>
      <w:tr w:rsidR="00552C14" w:rsidRPr="00552C14" w14:paraId="00E5B44F" w14:textId="77777777" w:rsidTr="00552C14">
        <w:tc>
          <w:tcPr>
            <w:tcW w:w="6238" w:type="dxa"/>
            <w:shd w:val="clear" w:color="auto" w:fill="auto"/>
          </w:tcPr>
          <w:p w14:paraId="044D4B6C" w14:textId="77777777"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4" w:type="dxa"/>
            <w:shd w:val="clear" w:color="auto" w:fill="auto"/>
          </w:tcPr>
          <w:p w14:paraId="2453168C" w14:textId="77777777"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14:paraId="2294C810" w14:textId="77777777"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</w:t>
            </w:r>
          </w:p>
          <w:p w14:paraId="40CBC110" w14:textId="77777777"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63BA65F1" w14:textId="77777777" w:rsidR="00552C14" w:rsidRPr="00552C14" w:rsidRDefault="00552C14" w:rsidP="00737376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14:paraId="0742E171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BCF5C02" w14:textId="77777777" w:rsidR="00EE663B" w:rsidRDefault="00EE663B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D09814B" w14:textId="77777777"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ОПИСАНИЕ</w:t>
      </w:r>
    </w:p>
    <w:p w14:paraId="00B20429" w14:textId="77777777"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удостоверения к званию «Почетный гражданин </w:t>
      </w:r>
    </w:p>
    <w:p w14:paraId="485655E3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Демянского муниципального </w:t>
      </w:r>
      <w:r w:rsidR="00737376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</w:p>
    <w:p w14:paraId="3329B9C3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C83A0A" w14:textId="77777777"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Удостоверение представляет собой книжку </w:t>
      </w:r>
      <w:r w:rsidR="00F16B2C">
        <w:rPr>
          <w:rFonts w:ascii="Times New Roman" w:eastAsia="Calibri" w:hAnsi="Times New Roman" w:cs="Times New Roman"/>
          <w:sz w:val="28"/>
          <w:szCs w:val="28"/>
        </w:rPr>
        <w:t>синего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цвета размером </w:t>
      </w:r>
      <w:r w:rsidR="009F5E5A">
        <w:rPr>
          <w:rFonts w:ascii="Times New Roman" w:eastAsia="Calibri" w:hAnsi="Times New Roman" w:cs="Times New Roman"/>
          <w:sz w:val="28"/>
          <w:szCs w:val="28"/>
        </w:rPr>
        <w:t>140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x 1</w:t>
      </w:r>
      <w:r w:rsidR="009F5E5A">
        <w:rPr>
          <w:rFonts w:ascii="Times New Roman" w:eastAsia="Calibri" w:hAnsi="Times New Roman" w:cs="Times New Roman"/>
          <w:sz w:val="28"/>
          <w:szCs w:val="28"/>
        </w:rPr>
        <w:t>00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мм (в развернутом виде). </w:t>
      </w:r>
    </w:p>
    <w:p w14:paraId="3667876C" w14:textId="77777777"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На лицевой части удостоверения </w:t>
      </w:r>
      <w:r w:rsidR="009F5E5A">
        <w:rPr>
          <w:rFonts w:ascii="Times New Roman" w:eastAsia="Calibri" w:hAnsi="Times New Roman" w:cs="Times New Roman"/>
          <w:sz w:val="28"/>
          <w:szCs w:val="28"/>
        </w:rPr>
        <w:t xml:space="preserve">сверху надпись Новгородская область Демянский муниципальный округ. В центре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воспроизводится выполненное золотым тиснением графическое изображение Герба Демянского муниципального </w:t>
      </w:r>
      <w:r w:rsidR="00D31DFD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, ниже располагается надпись «</w:t>
      </w:r>
      <w:r w:rsidR="009F5E5A">
        <w:rPr>
          <w:rFonts w:ascii="Times New Roman" w:eastAsia="Calibri" w:hAnsi="Times New Roman" w:cs="Times New Roman"/>
          <w:sz w:val="28"/>
          <w:szCs w:val="28"/>
        </w:rPr>
        <w:t>удостоверение</w:t>
      </w:r>
      <w:r w:rsidRPr="00552C1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CC30264" w14:textId="77777777"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На левой внутренней стороне удостоверения:</w:t>
      </w:r>
    </w:p>
    <w:p w14:paraId="203F8D19" w14:textId="77777777" w:rsidR="009F5E5A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в верхней части размещается надпись </w:t>
      </w:r>
      <w:r w:rsidR="009F5E5A">
        <w:rPr>
          <w:rFonts w:ascii="Times New Roman" w:eastAsia="Calibri" w:hAnsi="Times New Roman" w:cs="Times New Roman"/>
          <w:sz w:val="28"/>
          <w:szCs w:val="28"/>
        </w:rPr>
        <w:t xml:space="preserve">нагрудный знак «Почетный гражданин Демянского муниципального округа» </w:t>
      </w:r>
    </w:p>
    <w:p w14:paraId="4114B898" w14:textId="77777777" w:rsidR="00844084" w:rsidRDefault="009F5E5A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ниже отводится место для фото нагрудного знака. Вид нагрудного знака на колодке с булавкой. На колодке надпись «Почетный гражданин». В верхней части нагрудного знака надпись «Демянский муниципальный округ»</w:t>
      </w:r>
      <w:r w:rsidR="00844084">
        <w:rPr>
          <w:rFonts w:ascii="Times New Roman" w:eastAsia="Calibri" w:hAnsi="Times New Roman" w:cs="Times New Roman"/>
          <w:sz w:val="28"/>
          <w:szCs w:val="28"/>
        </w:rPr>
        <w:t>, в центре размещено изображение Герба Демянского муниципального округа.</w:t>
      </w:r>
    </w:p>
    <w:p w14:paraId="52FA881E" w14:textId="77777777" w:rsid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правой внутренней стороне удостоверения надпись «Решением Думы Демянского муниципального 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« 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»     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________ года»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84408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7044CC20" w14:textId="77777777" w:rsid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084">
        <w:rPr>
          <w:rFonts w:ascii="Times New Roman" w:eastAsia="Calibri" w:hAnsi="Times New Roman" w:cs="Times New Roman"/>
          <w:sz w:val="28"/>
          <w:szCs w:val="28"/>
        </w:rPr>
        <w:t>«По</w:t>
      </w:r>
      <w:r>
        <w:rPr>
          <w:rFonts w:ascii="Times New Roman" w:eastAsia="Calibri" w:hAnsi="Times New Roman" w:cs="Times New Roman"/>
          <w:sz w:val="28"/>
          <w:szCs w:val="28"/>
        </w:rPr>
        <w:t>четный гражданин Демянского муниципального округа»</w:t>
      </w:r>
    </w:p>
    <w:p w14:paraId="1A57D0AD" w14:textId="77777777" w:rsidR="00844084" w:rsidRPr="0084408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Ниже отводится место для</w:t>
      </w:r>
      <w:r w:rsidR="00942E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написания фамилии, имени, отчества</w:t>
      </w:r>
      <w:r w:rsidRPr="00844084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14:paraId="35ED49CD" w14:textId="77777777" w:rsidR="00552C14" w:rsidRPr="00552C14" w:rsidRDefault="0084408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слева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>в центральной части оставлено чистое поле для цветной фотографии Почетного</w:t>
      </w:r>
      <w:r w:rsidR="00552C14">
        <w:rPr>
          <w:rFonts w:ascii="Times New Roman" w:eastAsia="Calibri" w:hAnsi="Times New Roman" w:cs="Times New Roman"/>
          <w:sz w:val="28"/>
          <w:szCs w:val="28"/>
        </w:rPr>
        <w:t xml:space="preserve"> гражданина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размером 30 x </w:t>
      </w:r>
      <w:smartTag w:uri="urn:schemas-microsoft-com:office:smarttags" w:element="metricconverter">
        <w:smartTagPr>
          <w:attr w:name="ProductID" w:val="40 мм"/>
        </w:smartTagPr>
        <w:r w:rsidR="00552C14" w:rsidRPr="00552C14">
          <w:rPr>
            <w:rFonts w:ascii="Times New Roman" w:eastAsia="Calibri" w:hAnsi="Times New Roman" w:cs="Times New Roman"/>
            <w:sz w:val="28"/>
            <w:szCs w:val="28"/>
          </w:rPr>
          <w:t>40 мм</w:t>
        </w:r>
      </w:smartTag>
      <w:r w:rsidR="00552C14" w:rsidRPr="00552C1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B3505DA" w14:textId="77777777" w:rsidR="00552C14" w:rsidRPr="00552C14" w:rsidRDefault="00942EC2" w:rsidP="004010E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44084">
        <w:rPr>
          <w:rFonts w:ascii="Times New Roman" w:eastAsia="Calibri" w:hAnsi="Times New Roman" w:cs="Times New Roman"/>
          <w:sz w:val="28"/>
          <w:szCs w:val="28"/>
        </w:rPr>
        <w:t xml:space="preserve">права располагается надпись: </w:t>
      </w:r>
      <w:r w:rsidR="004010E2">
        <w:rPr>
          <w:rFonts w:ascii="Times New Roman" w:eastAsia="Calibri" w:hAnsi="Times New Roman" w:cs="Times New Roman"/>
          <w:sz w:val="28"/>
          <w:szCs w:val="28"/>
        </w:rPr>
        <w:t>«</w:t>
      </w:r>
      <w:r w:rsidR="00844084">
        <w:rPr>
          <w:rFonts w:ascii="Times New Roman" w:eastAsia="Calibri" w:hAnsi="Times New Roman" w:cs="Times New Roman"/>
          <w:sz w:val="28"/>
          <w:szCs w:val="28"/>
        </w:rPr>
        <w:t>Глава округа</w:t>
      </w:r>
      <w:r w:rsidR="004010E2">
        <w:rPr>
          <w:rFonts w:ascii="Times New Roman" w:eastAsia="Calibri" w:hAnsi="Times New Roman" w:cs="Times New Roman"/>
          <w:sz w:val="28"/>
          <w:szCs w:val="28"/>
        </w:rPr>
        <w:t>» и отводит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010E2">
        <w:rPr>
          <w:rFonts w:ascii="Times New Roman" w:eastAsia="Calibri" w:hAnsi="Times New Roman" w:cs="Times New Roman"/>
          <w:sz w:val="28"/>
          <w:szCs w:val="28"/>
        </w:rPr>
        <w:t>я место для подписи Главы округа.</w:t>
      </w:r>
    </w:p>
    <w:p w14:paraId="6C2E67DD" w14:textId="77777777"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Фотография Почетного гражданина  и подпись Главы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скрепляются гербовой печатью Администрации Демянского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538A3D" w14:textId="77777777" w:rsidR="00552C14" w:rsidRPr="00552C14" w:rsidRDefault="00552C14" w:rsidP="00EE663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EB10DD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F2CBCB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811EF6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8D92B8" w14:textId="77777777" w:rsid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425E07" w14:textId="77777777"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1E33CB" w14:textId="77777777"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B5D952" w14:textId="77777777" w:rsidR="004010E2" w:rsidRDefault="004010E2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5F1240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14:paraId="204C1E02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лицевая сторона:</w:t>
      </w:r>
    </w:p>
    <w:p w14:paraId="2327F6D7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4715"/>
      </w:tblGrid>
      <w:tr w:rsidR="00552C14" w:rsidRPr="00552C14" w14:paraId="411FED9C" w14:textId="77777777" w:rsidTr="00EE663B">
        <w:tc>
          <w:tcPr>
            <w:tcW w:w="4607" w:type="dxa"/>
            <w:shd w:val="clear" w:color="auto" w:fill="auto"/>
          </w:tcPr>
          <w:p w14:paraId="4F354DDA" w14:textId="77777777"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715" w:type="dxa"/>
            <w:shd w:val="clear" w:color="auto" w:fill="auto"/>
          </w:tcPr>
          <w:p w14:paraId="4AF8836E" w14:textId="77777777" w:rsid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Новгородская область</w:t>
            </w:r>
          </w:p>
          <w:p w14:paraId="3AD6E7A1" w14:textId="77777777" w:rsidR="004010E2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Демянский муниципальный округ</w:t>
            </w:r>
          </w:p>
          <w:tbl>
            <w:tblPr>
              <w:tblW w:w="0" w:type="auto"/>
              <w:tblInd w:w="1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20"/>
            </w:tblGrid>
            <w:tr w:rsidR="00552C14" w:rsidRPr="00552C14" w14:paraId="2A604860" w14:textId="77777777" w:rsidTr="00541C2A">
              <w:trPr>
                <w:trHeight w:val="533"/>
              </w:trPr>
              <w:tc>
                <w:tcPr>
                  <w:tcW w:w="1620" w:type="dxa"/>
                  <w:shd w:val="clear" w:color="auto" w:fill="auto"/>
                </w:tcPr>
                <w:p w14:paraId="6180EF11" w14:textId="77777777"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AC5659D" w14:textId="77777777" w:rsidR="00552C14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52C14"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Герб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11D8109B" w14:textId="77777777"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01B23F" w14:textId="77777777" w:rsidR="00552C14" w:rsidRPr="00552C14" w:rsidRDefault="004010E2" w:rsidP="004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удостоверение</w:t>
            </w:r>
          </w:p>
        </w:tc>
      </w:tr>
    </w:tbl>
    <w:p w14:paraId="00EB4188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DB94C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C1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сторона</w:t>
      </w:r>
      <w:r w:rsidRPr="00552C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14:paraId="46FA8FF9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714"/>
      </w:tblGrid>
      <w:tr w:rsidR="00552C14" w:rsidRPr="00552C14" w14:paraId="6BC8D376" w14:textId="77777777" w:rsidTr="00572E05">
        <w:trPr>
          <w:trHeight w:val="6343"/>
        </w:trPr>
        <w:tc>
          <w:tcPr>
            <w:tcW w:w="4608" w:type="dxa"/>
            <w:shd w:val="clear" w:color="auto" w:fill="auto"/>
          </w:tcPr>
          <w:p w14:paraId="15720FF6" w14:textId="77777777"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Нагрудный знак</w:t>
            </w:r>
          </w:p>
          <w:p w14:paraId="53DB154D" w14:textId="77777777" w:rsidR="00552C14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«Почетный гражданин Демянского муниципального округа»</w:t>
            </w:r>
          </w:p>
          <w:p w14:paraId="16CD0903" w14:textId="77777777"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12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00"/>
            </w:tblGrid>
            <w:tr w:rsidR="00552C14" w:rsidRPr="00552C14" w14:paraId="2FD4092D" w14:textId="77777777" w:rsidTr="00541C2A">
              <w:trPr>
                <w:trHeight w:val="541"/>
              </w:trPr>
              <w:tc>
                <w:tcPr>
                  <w:tcW w:w="1800" w:type="dxa"/>
                  <w:shd w:val="clear" w:color="auto" w:fill="auto"/>
                </w:tcPr>
                <w:p w14:paraId="52DF69FE" w14:textId="77777777"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FF20E10" w14:textId="77777777"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52C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ФОТО</w:t>
                  </w:r>
                </w:p>
                <w:p w14:paraId="64125F04" w14:textId="77777777" w:rsidR="00552C14" w:rsidRPr="00552C14" w:rsidRDefault="00552C14" w:rsidP="00552C1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470CC53" w14:textId="77777777"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5B8936" w14:textId="77777777" w:rsidR="004010E2" w:rsidRPr="00552C14" w:rsidRDefault="00552C14" w:rsidP="00401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  <w:p w14:paraId="20AB963D" w14:textId="77777777" w:rsidR="00552C14" w:rsidRP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shd w:val="clear" w:color="auto" w:fill="auto"/>
          </w:tcPr>
          <w:p w14:paraId="71AF6FC8" w14:textId="77777777" w:rsidR="00552C14" w:rsidRDefault="00552C14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4010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ешением Думы Демянского муниципального округа</w:t>
            </w:r>
          </w:p>
          <w:p w14:paraId="726052C0" w14:textId="77777777"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       »                года     №</w:t>
            </w:r>
          </w:p>
          <w:p w14:paraId="74537CC5" w14:textId="77777777"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присвоено звание</w:t>
            </w:r>
          </w:p>
          <w:p w14:paraId="41E6767F" w14:textId="77777777" w:rsidR="004010E2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«Почетный гражданин Демянского муниципального округа»</w:t>
            </w:r>
          </w:p>
          <w:p w14:paraId="415CB363" w14:textId="77777777" w:rsidR="004010E2" w:rsidRPr="00552C14" w:rsidRDefault="004010E2" w:rsidP="0055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5AC139" w14:textId="77777777" w:rsid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60B35C88" w14:textId="77777777"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  <w:p w14:paraId="5BF1A96B" w14:textId="77777777"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</w:p>
          <w:p w14:paraId="60FD49CE" w14:textId="77777777"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  <w:p w14:paraId="70055F2A" w14:textId="77777777" w:rsidR="00572E05" w:rsidRPr="00572E05" w:rsidRDefault="00572E05" w:rsidP="00572E05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    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14:paraId="1920CDB7" w14:textId="77777777"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72E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отчество</w:t>
            </w:r>
          </w:p>
          <w:p w14:paraId="1A8097E9" w14:textId="77777777" w:rsidR="00572E05" w:rsidRPr="00572E05" w:rsidRDefault="00572E05" w:rsidP="00572E05">
            <w:pPr>
              <w:autoSpaceDE w:val="0"/>
              <w:autoSpaceDN w:val="0"/>
              <w:adjustRightInd w:val="0"/>
              <w:spacing w:after="0" w:line="240" w:lineRule="atLeast"/>
              <w:ind w:firstLine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28"/>
            </w:tblGrid>
            <w:tr w:rsidR="00572E05" w:rsidRPr="00572E05" w14:paraId="352FFAB4" w14:textId="77777777" w:rsidTr="00572E05">
              <w:trPr>
                <w:trHeight w:val="1975"/>
              </w:trPr>
              <w:tc>
                <w:tcPr>
                  <w:tcW w:w="1428" w:type="dxa"/>
                </w:tcPr>
                <w:p w14:paraId="5250827C" w14:textId="77777777"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5AABBC4" w14:textId="77777777"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.фото</w:t>
                  </w:r>
                </w:p>
                <w:p w14:paraId="31F23D8C" w14:textId="77777777" w:rsidR="00572E05" w:rsidRPr="00572E05" w:rsidRDefault="00572E05" w:rsidP="00572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E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30*40 мм</w:t>
                  </w:r>
                </w:p>
              </w:tc>
            </w:tr>
          </w:tbl>
          <w:p w14:paraId="0CB192E0" w14:textId="77777777" w:rsidR="00572E05" w:rsidRPr="00572E05" w:rsidRDefault="00572E05" w:rsidP="00572E05">
            <w:pPr>
              <w:autoSpaceDE w:val="0"/>
              <w:autoSpaceDN w:val="0"/>
              <w:adjustRightInd w:val="0"/>
              <w:ind w:firstLine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35C59CB" w14:textId="77777777" w:rsidR="00572E05" w:rsidRPr="00572E05" w:rsidRDefault="00572E05" w:rsidP="00572E05">
            <w:pPr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Глава округа</w:t>
            </w:r>
          </w:p>
          <w:p w14:paraId="58ED7FFC" w14:textId="77777777" w:rsidR="00572E05" w:rsidRDefault="00572E05" w:rsidP="00572E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2A53CC14" w14:textId="77777777" w:rsidR="004010E2" w:rsidRPr="00552C14" w:rsidRDefault="00572E05" w:rsidP="00572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572E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265388D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7353D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0251F4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EF3F5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5B1AA4A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7BDE99C5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5BE0B69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14:paraId="06C883E7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578F6B4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C9D43AA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839964A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447844D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6AB5BA2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6E731A3" w14:textId="77777777"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E68279C" w14:textId="77777777"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0CC46D02" w14:textId="77777777"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6969754" w14:textId="77777777" w:rsidR="00552C14" w:rsidRDefault="00552C14" w:rsidP="0055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05" w:type="dxa"/>
        <w:tblInd w:w="-34" w:type="dxa"/>
        <w:tblLook w:val="01E0" w:firstRow="1" w:lastRow="1" w:firstColumn="1" w:lastColumn="1" w:noHBand="0" w:noVBand="0"/>
      </w:tblPr>
      <w:tblGrid>
        <w:gridCol w:w="5529"/>
        <w:gridCol w:w="3876"/>
      </w:tblGrid>
      <w:tr w:rsidR="00552C14" w:rsidRPr="00552C14" w14:paraId="0FFF7A8A" w14:textId="77777777" w:rsidTr="00552C14">
        <w:tc>
          <w:tcPr>
            <w:tcW w:w="5529" w:type="dxa"/>
            <w:shd w:val="clear" w:color="auto" w:fill="auto"/>
          </w:tcPr>
          <w:p w14:paraId="3A3854CC" w14:textId="77777777" w:rsidR="00552C14" w:rsidRPr="00552C14" w:rsidRDefault="00552C14" w:rsidP="00552C14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6" w:type="dxa"/>
            <w:shd w:val="clear" w:color="auto" w:fill="auto"/>
          </w:tcPr>
          <w:p w14:paraId="1E19E370" w14:textId="77777777"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Утверждено</w:t>
            </w:r>
          </w:p>
          <w:p w14:paraId="6237048B" w14:textId="77777777" w:rsidR="00552C14" w:rsidRPr="00552C14" w:rsidRDefault="00552C14" w:rsidP="00EE663B">
            <w:pPr>
              <w:tabs>
                <w:tab w:val="left" w:pos="1485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Демянского </w:t>
            </w:r>
          </w:p>
          <w:p w14:paraId="73B645EC" w14:textId="77777777" w:rsidR="00552C14" w:rsidRPr="00552C14" w:rsidRDefault="00552C14" w:rsidP="00EE663B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14:paraId="32A5717C" w14:textId="77777777" w:rsidR="00552C14" w:rsidRPr="00552C14" w:rsidRDefault="00552C14" w:rsidP="00737376">
            <w:pPr>
              <w:tabs>
                <w:tab w:val="left" w:pos="1485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37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</w:tr>
    </w:tbl>
    <w:p w14:paraId="570CC777" w14:textId="77777777"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04CF713" w14:textId="77777777"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/>
          <w:bCs/>
          <w:sz w:val="28"/>
          <w:szCs w:val="28"/>
        </w:rPr>
        <w:t>ОПИСАНИЕ</w:t>
      </w:r>
    </w:p>
    <w:p w14:paraId="43AF5B62" w14:textId="77777777" w:rsidR="00552C14" w:rsidRPr="00552C14" w:rsidRDefault="00552C14" w:rsidP="00552C14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нагрудного знака к званию «Почетный гражданин Демянского </w:t>
      </w:r>
    </w:p>
    <w:p w14:paraId="3951A361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52C14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="00737376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0BF5A5D8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E80EA2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Нагрудный знак к званию «Почетный гражданин Демянского муници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» имеет вид медали на колодке с булавкой. Медаль  изготовлена из металла желтого цвета, имеет форму круга </w:t>
      </w:r>
      <w:r w:rsidR="00703C4B">
        <w:rPr>
          <w:rFonts w:ascii="Times New Roman" w:eastAsia="Calibri" w:hAnsi="Times New Roman" w:cs="Times New Roman"/>
          <w:sz w:val="28"/>
          <w:szCs w:val="28"/>
        </w:rPr>
        <w:t>диаметром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38 мм, толщиной 2,5 мм. Колодка изготовлена из металла жёлтого цвета</w:t>
      </w:r>
      <w:r w:rsidR="00703C4B">
        <w:rPr>
          <w:rFonts w:ascii="Times New Roman" w:eastAsia="Calibri" w:hAnsi="Times New Roman" w:cs="Times New Roman"/>
          <w:sz w:val="28"/>
          <w:szCs w:val="28"/>
        </w:rPr>
        <w:t>,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C4B">
        <w:rPr>
          <w:rFonts w:ascii="Times New Roman" w:eastAsia="Calibri" w:hAnsi="Times New Roman" w:cs="Times New Roman"/>
          <w:sz w:val="28"/>
          <w:szCs w:val="28"/>
        </w:rPr>
        <w:t>и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меет форму прямоугольника </w:t>
      </w:r>
      <w:r w:rsidR="00703C4B">
        <w:rPr>
          <w:rFonts w:ascii="Times New Roman" w:eastAsia="Calibri" w:hAnsi="Times New Roman" w:cs="Times New Roman"/>
          <w:sz w:val="28"/>
          <w:szCs w:val="28"/>
        </w:rPr>
        <w:t>длиной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28мм, </w:t>
      </w:r>
      <w:r w:rsidR="00703C4B">
        <w:rPr>
          <w:rFonts w:ascii="Times New Roman" w:eastAsia="Calibri" w:hAnsi="Times New Roman" w:cs="Times New Roman"/>
          <w:sz w:val="28"/>
          <w:szCs w:val="28"/>
        </w:rPr>
        <w:t>шириной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 20,5 мм, толщиной 1,5 мм</w:t>
      </w:r>
    </w:p>
    <w:p w14:paraId="06863B6A" w14:textId="77777777" w:rsidR="00672D0C" w:rsidRDefault="00672D0C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колодке нагрудного знака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 надпись «</w:t>
      </w:r>
      <w:r>
        <w:rPr>
          <w:rFonts w:ascii="Times New Roman" w:eastAsia="Calibri" w:hAnsi="Times New Roman" w:cs="Times New Roman"/>
          <w:sz w:val="28"/>
          <w:szCs w:val="28"/>
        </w:rPr>
        <w:t>Почетный гражданин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верху медали надпись «Демянский муниципальный округ» 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в центре размещено изображение Герба Демянского 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52C14" w:rsidRPr="00552C14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14:paraId="66A20DD3" w14:textId="77777777" w:rsidR="00552C14" w:rsidRPr="00552C14" w:rsidRDefault="00552C14" w:rsidP="00552C1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Нагрудный знак к званию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Почетный гражданин Демянского </w:t>
      </w:r>
      <w:r w:rsidRPr="00552C14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3737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552C14">
        <w:rPr>
          <w:rFonts w:ascii="Times New Roman" w:eastAsia="Calibri" w:hAnsi="Times New Roman" w:cs="Times New Roman"/>
          <w:sz w:val="28"/>
          <w:szCs w:val="28"/>
        </w:rPr>
        <w:t>» носится на левой стороне груди и при наличии орденов, медалей, знаков отличия Российской Федерации и Новгородской области располагается под ними.</w:t>
      </w:r>
    </w:p>
    <w:p w14:paraId="71F939F5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3151D6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1D2C86" w14:textId="77777777" w:rsidR="00552C14" w:rsidRPr="00552C14" w:rsidRDefault="00552C14" w:rsidP="00552C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2C14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14:paraId="6641E9D8" w14:textId="77777777" w:rsidR="00552C14" w:rsidRDefault="00552C14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552C14" w:rsidSect="00EE663B"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96209" w14:textId="77777777" w:rsidR="003E7AD0" w:rsidRDefault="003E7AD0" w:rsidP="000C0C54">
      <w:pPr>
        <w:spacing w:after="0" w:line="240" w:lineRule="auto"/>
      </w:pPr>
      <w:r>
        <w:separator/>
      </w:r>
    </w:p>
  </w:endnote>
  <w:endnote w:type="continuationSeparator" w:id="0">
    <w:p w14:paraId="497B0C20" w14:textId="77777777" w:rsidR="003E7AD0" w:rsidRDefault="003E7AD0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54DD7" w14:textId="77777777" w:rsidR="003E7AD0" w:rsidRDefault="003E7AD0" w:rsidP="000C0C54">
      <w:pPr>
        <w:spacing w:after="0" w:line="240" w:lineRule="auto"/>
      </w:pPr>
      <w:r>
        <w:separator/>
      </w:r>
    </w:p>
  </w:footnote>
  <w:footnote w:type="continuationSeparator" w:id="0">
    <w:p w14:paraId="79E92368" w14:textId="77777777" w:rsidR="003E7AD0" w:rsidRDefault="003E7AD0" w:rsidP="000C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4677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89FB0D8" w14:textId="77777777" w:rsidR="00C24C98" w:rsidRPr="00C24C98" w:rsidRDefault="00C24C98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C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C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C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2EC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4C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4FF953" w14:textId="77777777" w:rsidR="00C24C98" w:rsidRDefault="00C24C9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6A634C7"/>
    <w:multiLevelType w:val="hybridMultilevel"/>
    <w:tmpl w:val="0B4CE31E"/>
    <w:lvl w:ilvl="0" w:tplc="531CA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996F0C"/>
    <w:multiLevelType w:val="hybridMultilevel"/>
    <w:tmpl w:val="D820DFB6"/>
    <w:lvl w:ilvl="0" w:tplc="4ED49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 w15:restartNumberingAfterBreak="0">
    <w:nsid w:val="37172C93"/>
    <w:multiLevelType w:val="hybridMultilevel"/>
    <w:tmpl w:val="25405132"/>
    <w:lvl w:ilvl="0" w:tplc="D5DE34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 w15:restartNumberingAfterBreak="0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1D0E06"/>
    <w:multiLevelType w:val="hybridMultilevel"/>
    <w:tmpl w:val="5744477A"/>
    <w:lvl w:ilvl="0" w:tplc="CAAE3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BC017D"/>
    <w:multiLevelType w:val="hybridMultilevel"/>
    <w:tmpl w:val="D38A0B52"/>
    <w:lvl w:ilvl="0" w:tplc="F0C2E3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070890">
    <w:abstractNumId w:val="7"/>
  </w:num>
  <w:num w:numId="2" w16cid:durableId="1848127762">
    <w:abstractNumId w:val="0"/>
  </w:num>
  <w:num w:numId="3" w16cid:durableId="1756390644">
    <w:abstractNumId w:val="4"/>
  </w:num>
  <w:num w:numId="4" w16cid:durableId="1285621083">
    <w:abstractNumId w:val="15"/>
  </w:num>
  <w:num w:numId="5" w16cid:durableId="847332915">
    <w:abstractNumId w:val="16"/>
  </w:num>
  <w:num w:numId="6" w16cid:durableId="681592846">
    <w:abstractNumId w:val="12"/>
  </w:num>
  <w:num w:numId="7" w16cid:durableId="1930962215">
    <w:abstractNumId w:val="2"/>
  </w:num>
  <w:num w:numId="8" w16cid:durableId="1468157142">
    <w:abstractNumId w:val="3"/>
  </w:num>
  <w:num w:numId="9" w16cid:durableId="2031683726">
    <w:abstractNumId w:val="9"/>
  </w:num>
  <w:num w:numId="10" w16cid:durableId="313995843">
    <w:abstractNumId w:val="6"/>
  </w:num>
  <w:num w:numId="11" w16cid:durableId="384334346">
    <w:abstractNumId w:val="14"/>
  </w:num>
  <w:num w:numId="12" w16cid:durableId="20456684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0765749">
    <w:abstractNumId w:val="10"/>
  </w:num>
  <w:num w:numId="14" w16cid:durableId="422187391">
    <w:abstractNumId w:val="18"/>
  </w:num>
  <w:num w:numId="15" w16cid:durableId="57025123">
    <w:abstractNumId w:val="5"/>
  </w:num>
  <w:num w:numId="16" w16cid:durableId="25910802">
    <w:abstractNumId w:val="8"/>
  </w:num>
  <w:num w:numId="17" w16cid:durableId="2001930761">
    <w:abstractNumId w:val="17"/>
  </w:num>
  <w:num w:numId="18" w16cid:durableId="2113932575">
    <w:abstractNumId w:val="1"/>
  </w:num>
  <w:num w:numId="19" w16cid:durableId="10599364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0F4"/>
    <w:rsid w:val="00003493"/>
    <w:rsid w:val="00012DDA"/>
    <w:rsid w:val="00025959"/>
    <w:rsid w:val="00027BB8"/>
    <w:rsid w:val="00041BEF"/>
    <w:rsid w:val="00042DA3"/>
    <w:rsid w:val="00044CF8"/>
    <w:rsid w:val="00050609"/>
    <w:rsid w:val="00060565"/>
    <w:rsid w:val="000609C0"/>
    <w:rsid w:val="00067F8B"/>
    <w:rsid w:val="000702CF"/>
    <w:rsid w:val="00071CEC"/>
    <w:rsid w:val="00090DC6"/>
    <w:rsid w:val="000968CB"/>
    <w:rsid w:val="000A7718"/>
    <w:rsid w:val="000B7DEF"/>
    <w:rsid w:val="000C0C54"/>
    <w:rsid w:val="000C31EC"/>
    <w:rsid w:val="000D26C6"/>
    <w:rsid w:val="000D50D2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A7FDA"/>
    <w:rsid w:val="001B3CBB"/>
    <w:rsid w:val="001B6D80"/>
    <w:rsid w:val="001C46F3"/>
    <w:rsid w:val="001C6092"/>
    <w:rsid w:val="001D0A98"/>
    <w:rsid w:val="001D0D8F"/>
    <w:rsid w:val="001D1882"/>
    <w:rsid w:val="001D24F5"/>
    <w:rsid w:val="001E08CC"/>
    <w:rsid w:val="001F4F55"/>
    <w:rsid w:val="002115DD"/>
    <w:rsid w:val="00212D6A"/>
    <w:rsid w:val="00215995"/>
    <w:rsid w:val="00225674"/>
    <w:rsid w:val="00230D66"/>
    <w:rsid w:val="00241D78"/>
    <w:rsid w:val="00247AC8"/>
    <w:rsid w:val="002674C6"/>
    <w:rsid w:val="00274B0A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0A34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7172"/>
    <w:rsid w:val="003D4FD6"/>
    <w:rsid w:val="003D5A98"/>
    <w:rsid w:val="003E1E7F"/>
    <w:rsid w:val="003E7AD0"/>
    <w:rsid w:val="003F30A6"/>
    <w:rsid w:val="003F4AAD"/>
    <w:rsid w:val="003F5465"/>
    <w:rsid w:val="003F780E"/>
    <w:rsid w:val="004010E2"/>
    <w:rsid w:val="00403527"/>
    <w:rsid w:val="00411E2A"/>
    <w:rsid w:val="004158DC"/>
    <w:rsid w:val="00416477"/>
    <w:rsid w:val="00421C39"/>
    <w:rsid w:val="00424E47"/>
    <w:rsid w:val="00425669"/>
    <w:rsid w:val="00434730"/>
    <w:rsid w:val="00443FE2"/>
    <w:rsid w:val="00454CD3"/>
    <w:rsid w:val="00455876"/>
    <w:rsid w:val="004650A0"/>
    <w:rsid w:val="0047368A"/>
    <w:rsid w:val="0049356D"/>
    <w:rsid w:val="00493B95"/>
    <w:rsid w:val="004C03E5"/>
    <w:rsid w:val="004C4FFC"/>
    <w:rsid w:val="004D1DB1"/>
    <w:rsid w:val="004D3E17"/>
    <w:rsid w:val="004E1DA8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2C14"/>
    <w:rsid w:val="005551BD"/>
    <w:rsid w:val="00570DCE"/>
    <w:rsid w:val="00572E05"/>
    <w:rsid w:val="0057755A"/>
    <w:rsid w:val="00580422"/>
    <w:rsid w:val="0058271B"/>
    <w:rsid w:val="00582F71"/>
    <w:rsid w:val="00592218"/>
    <w:rsid w:val="0059307E"/>
    <w:rsid w:val="005973D9"/>
    <w:rsid w:val="005A2052"/>
    <w:rsid w:val="005A49AC"/>
    <w:rsid w:val="005A782B"/>
    <w:rsid w:val="005C25EC"/>
    <w:rsid w:val="005E12BB"/>
    <w:rsid w:val="0062090F"/>
    <w:rsid w:val="006231B4"/>
    <w:rsid w:val="0062427C"/>
    <w:rsid w:val="00631918"/>
    <w:rsid w:val="00636328"/>
    <w:rsid w:val="0064674C"/>
    <w:rsid w:val="006547E8"/>
    <w:rsid w:val="006647A6"/>
    <w:rsid w:val="00665BCD"/>
    <w:rsid w:val="00671034"/>
    <w:rsid w:val="00672D0C"/>
    <w:rsid w:val="0068689E"/>
    <w:rsid w:val="00687BA8"/>
    <w:rsid w:val="006903C8"/>
    <w:rsid w:val="00694399"/>
    <w:rsid w:val="006B218B"/>
    <w:rsid w:val="006E1EF6"/>
    <w:rsid w:val="006E5F7B"/>
    <w:rsid w:val="006E604E"/>
    <w:rsid w:val="00703C4B"/>
    <w:rsid w:val="0071662A"/>
    <w:rsid w:val="007253EB"/>
    <w:rsid w:val="00730306"/>
    <w:rsid w:val="007312D7"/>
    <w:rsid w:val="007340E5"/>
    <w:rsid w:val="00737376"/>
    <w:rsid w:val="007503F5"/>
    <w:rsid w:val="007528F4"/>
    <w:rsid w:val="00767E0C"/>
    <w:rsid w:val="00770D17"/>
    <w:rsid w:val="00777FA1"/>
    <w:rsid w:val="00791A90"/>
    <w:rsid w:val="007A6F35"/>
    <w:rsid w:val="007B7952"/>
    <w:rsid w:val="007C2F2E"/>
    <w:rsid w:val="007C7D74"/>
    <w:rsid w:val="007D3D56"/>
    <w:rsid w:val="007F4B31"/>
    <w:rsid w:val="00805E41"/>
    <w:rsid w:val="00814B3F"/>
    <w:rsid w:val="00833608"/>
    <w:rsid w:val="00833B3D"/>
    <w:rsid w:val="00837015"/>
    <w:rsid w:val="0084229D"/>
    <w:rsid w:val="00844084"/>
    <w:rsid w:val="008519B7"/>
    <w:rsid w:val="008567F2"/>
    <w:rsid w:val="00867873"/>
    <w:rsid w:val="00876C24"/>
    <w:rsid w:val="008921FF"/>
    <w:rsid w:val="00894F72"/>
    <w:rsid w:val="008A489E"/>
    <w:rsid w:val="008B79D1"/>
    <w:rsid w:val="008D6260"/>
    <w:rsid w:val="008E2218"/>
    <w:rsid w:val="008E37DB"/>
    <w:rsid w:val="00904FB9"/>
    <w:rsid w:val="00906011"/>
    <w:rsid w:val="00906D68"/>
    <w:rsid w:val="00916001"/>
    <w:rsid w:val="0092144F"/>
    <w:rsid w:val="009235DE"/>
    <w:rsid w:val="00925D53"/>
    <w:rsid w:val="00926814"/>
    <w:rsid w:val="00932C4E"/>
    <w:rsid w:val="00942EC2"/>
    <w:rsid w:val="00946232"/>
    <w:rsid w:val="009511E3"/>
    <w:rsid w:val="0095776A"/>
    <w:rsid w:val="00962B87"/>
    <w:rsid w:val="009651BC"/>
    <w:rsid w:val="009730A9"/>
    <w:rsid w:val="00973F58"/>
    <w:rsid w:val="00974A8C"/>
    <w:rsid w:val="00992CE7"/>
    <w:rsid w:val="00994E91"/>
    <w:rsid w:val="00995099"/>
    <w:rsid w:val="009A1926"/>
    <w:rsid w:val="009A2A8E"/>
    <w:rsid w:val="009A43D9"/>
    <w:rsid w:val="009A6E17"/>
    <w:rsid w:val="009B0852"/>
    <w:rsid w:val="009B73BE"/>
    <w:rsid w:val="009C0BDE"/>
    <w:rsid w:val="009C4340"/>
    <w:rsid w:val="009E0604"/>
    <w:rsid w:val="009F0DEF"/>
    <w:rsid w:val="009F16C6"/>
    <w:rsid w:val="009F5E5A"/>
    <w:rsid w:val="00A027E7"/>
    <w:rsid w:val="00A12AD6"/>
    <w:rsid w:val="00A30EE9"/>
    <w:rsid w:val="00A33375"/>
    <w:rsid w:val="00A34A9D"/>
    <w:rsid w:val="00A419C6"/>
    <w:rsid w:val="00A43A90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B286B"/>
    <w:rsid w:val="00AC38D7"/>
    <w:rsid w:val="00AC4151"/>
    <w:rsid w:val="00AC78CC"/>
    <w:rsid w:val="00AD7AF9"/>
    <w:rsid w:val="00AE46E0"/>
    <w:rsid w:val="00AF28CE"/>
    <w:rsid w:val="00AF368F"/>
    <w:rsid w:val="00B03344"/>
    <w:rsid w:val="00B151FE"/>
    <w:rsid w:val="00B1643F"/>
    <w:rsid w:val="00B35A75"/>
    <w:rsid w:val="00B57AC1"/>
    <w:rsid w:val="00B7552B"/>
    <w:rsid w:val="00B768BC"/>
    <w:rsid w:val="00B81769"/>
    <w:rsid w:val="00B81821"/>
    <w:rsid w:val="00B840DA"/>
    <w:rsid w:val="00B92D4D"/>
    <w:rsid w:val="00BA314D"/>
    <w:rsid w:val="00BA506D"/>
    <w:rsid w:val="00BA5A2C"/>
    <w:rsid w:val="00BB3F10"/>
    <w:rsid w:val="00BB54A3"/>
    <w:rsid w:val="00BC70F4"/>
    <w:rsid w:val="00BC741A"/>
    <w:rsid w:val="00BD2673"/>
    <w:rsid w:val="00BE161D"/>
    <w:rsid w:val="00BE384A"/>
    <w:rsid w:val="00BF44CD"/>
    <w:rsid w:val="00C150F5"/>
    <w:rsid w:val="00C17688"/>
    <w:rsid w:val="00C21977"/>
    <w:rsid w:val="00C23FEA"/>
    <w:rsid w:val="00C244DB"/>
    <w:rsid w:val="00C24C98"/>
    <w:rsid w:val="00C27A38"/>
    <w:rsid w:val="00C32E5A"/>
    <w:rsid w:val="00C46461"/>
    <w:rsid w:val="00C46D0F"/>
    <w:rsid w:val="00C54130"/>
    <w:rsid w:val="00C6224E"/>
    <w:rsid w:val="00C768CF"/>
    <w:rsid w:val="00C87D0F"/>
    <w:rsid w:val="00C935DB"/>
    <w:rsid w:val="00C94A0F"/>
    <w:rsid w:val="00C94FB5"/>
    <w:rsid w:val="00C96CA2"/>
    <w:rsid w:val="00CA02F9"/>
    <w:rsid w:val="00CB2010"/>
    <w:rsid w:val="00CB2672"/>
    <w:rsid w:val="00CD1C83"/>
    <w:rsid w:val="00CD3360"/>
    <w:rsid w:val="00CD6DB7"/>
    <w:rsid w:val="00CE74C3"/>
    <w:rsid w:val="00CF3855"/>
    <w:rsid w:val="00D00083"/>
    <w:rsid w:val="00D06529"/>
    <w:rsid w:val="00D120C0"/>
    <w:rsid w:val="00D17411"/>
    <w:rsid w:val="00D21C71"/>
    <w:rsid w:val="00D275BC"/>
    <w:rsid w:val="00D31DFD"/>
    <w:rsid w:val="00D337E8"/>
    <w:rsid w:val="00D40ECB"/>
    <w:rsid w:val="00D62B03"/>
    <w:rsid w:val="00D66CFB"/>
    <w:rsid w:val="00D8092D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42F6"/>
    <w:rsid w:val="00E34E7C"/>
    <w:rsid w:val="00E42DEB"/>
    <w:rsid w:val="00E54101"/>
    <w:rsid w:val="00E55660"/>
    <w:rsid w:val="00E56D53"/>
    <w:rsid w:val="00E63EC3"/>
    <w:rsid w:val="00E64300"/>
    <w:rsid w:val="00E67521"/>
    <w:rsid w:val="00E70CDB"/>
    <w:rsid w:val="00E747A3"/>
    <w:rsid w:val="00E773BD"/>
    <w:rsid w:val="00E87A90"/>
    <w:rsid w:val="00EA20B6"/>
    <w:rsid w:val="00EA5F61"/>
    <w:rsid w:val="00EC10A4"/>
    <w:rsid w:val="00EC27AA"/>
    <w:rsid w:val="00EC798A"/>
    <w:rsid w:val="00ED17CC"/>
    <w:rsid w:val="00ED399D"/>
    <w:rsid w:val="00EE0FF1"/>
    <w:rsid w:val="00EE663B"/>
    <w:rsid w:val="00EE69AF"/>
    <w:rsid w:val="00EF4FBB"/>
    <w:rsid w:val="00F14A34"/>
    <w:rsid w:val="00F14FFE"/>
    <w:rsid w:val="00F16B2C"/>
    <w:rsid w:val="00F22B4D"/>
    <w:rsid w:val="00F23E36"/>
    <w:rsid w:val="00F270F9"/>
    <w:rsid w:val="00F302C2"/>
    <w:rsid w:val="00F33AEA"/>
    <w:rsid w:val="00F41836"/>
    <w:rsid w:val="00F4630C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B3EDBA"/>
  <w15:docId w15:val="{5AB8B302-63F1-494A-9CF8-A846C36EB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paragraph" w:customStyle="1" w:styleId="af8">
    <w:name w:val="Знак Знак Знак Знак Знак Знак"/>
    <w:basedOn w:val="a"/>
    <w:rsid w:val="00552C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B7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7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91A82-DF36-4665-8BD9-3E5E144C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Пундякова Татьяна Александровна</cp:lastModifiedBy>
  <cp:revision>294</cp:revision>
  <cp:lastPrinted>2025-02-14T08:08:00Z</cp:lastPrinted>
  <dcterms:created xsi:type="dcterms:W3CDTF">2018-07-27T07:24:00Z</dcterms:created>
  <dcterms:modified xsi:type="dcterms:W3CDTF">2025-02-14T08:11:00Z</dcterms:modified>
</cp:coreProperties>
</file>