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16A79" w14:textId="6E217679" w:rsidR="00347037" w:rsidRDefault="00347037" w:rsidP="00F242E0">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ПРОЕКТ</w:t>
      </w:r>
      <w:r>
        <w:rPr>
          <w:noProof/>
          <w:lang w:eastAsia="ru-RU"/>
        </w:rPr>
        <w:drawing>
          <wp:anchor distT="0" distB="0" distL="114300" distR="114300" simplePos="0" relativeHeight="251659264" behindDoc="1" locked="0" layoutInCell="1" allowOverlap="1" wp14:anchorId="6C462DC3" wp14:editId="5B568993">
            <wp:simplePos x="0" y="0"/>
            <wp:positionH relativeFrom="column">
              <wp:posOffset>2701290</wp:posOffset>
            </wp:positionH>
            <wp:positionV relativeFrom="paragraph">
              <wp:posOffset>155575</wp:posOffset>
            </wp:positionV>
            <wp:extent cx="524510" cy="878205"/>
            <wp:effectExtent l="0" t="0" r="8890" b="0"/>
            <wp:wrapTight wrapText="bothSides">
              <wp:wrapPolygon edited="0">
                <wp:start x="0" y="0"/>
                <wp:lineTo x="0" y="21085"/>
                <wp:lineTo x="21182" y="21085"/>
                <wp:lineTo x="21182"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4510" cy="878205"/>
                    </a:xfrm>
                    <a:prstGeom prst="rect">
                      <a:avLst/>
                    </a:prstGeom>
                    <a:noFill/>
                  </pic:spPr>
                </pic:pic>
              </a:graphicData>
            </a:graphic>
            <wp14:sizeRelH relativeFrom="page">
              <wp14:pctWidth>0</wp14:pctWidth>
            </wp14:sizeRelH>
            <wp14:sizeRelV relativeFrom="page">
              <wp14:pctHeight>0</wp14:pctHeight>
            </wp14:sizeRelV>
          </wp:anchor>
        </w:drawing>
      </w:r>
    </w:p>
    <w:p w14:paraId="3B5E96F9" w14:textId="77777777" w:rsidR="00347037" w:rsidRDefault="00347037" w:rsidP="00347037">
      <w:pPr>
        <w:spacing w:after="0" w:line="240" w:lineRule="auto"/>
        <w:rPr>
          <w:rFonts w:ascii="Times New Roman" w:eastAsia="Times New Roman" w:hAnsi="Times New Roman"/>
          <w:sz w:val="24"/>
          <w:szCs w:val="24"/>
          <w:lang w:eastAsia="ru-RU"/>
        </w:rPr>
      </w:pPr>
    </w:p>
    <w:p w14:paraId="36D2A167" w14:textId="77777777" w:rsidR="00347037" w:rsidRDefault="00347037" w:rsidP="0034703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bl>
      <w:tblPr>
        <w:tblW w:w="9464" w:type="dxa"/>
        <w:tblLayout w:type="fixed"/>
        <w:tblLook w:val="04A0" w:firstRow="1" w:lastRow="0" w:firstColumn="1" w:lastColumn="0" w:noHBand="0" w:noVBand="1"/>
      </w:tblPr>
      <w:tblGrid>
        <w:gridCol w:w="9464"/>
      </w:tblGrid>
      <w:tr w:rsidR="00347037" w14:paraId="11B8E2CD" w14:textId="77777777" w:rsidTr="00315999">
        <w:trPr>
          <w:cantSplit/>
          <w:trHeight w:val="950"/>
        </w:trPr>
        <w:tc>
          <w:tcPr>
            <w:tcW w:w="9464" w:type="dxa"/>
            <w:hideMark/>
          </w:tcPr>
          <w:p w14:paraId="4986C92E" w14:textId="77777777" w:rsidR="00347037" w:rsidRDefault="00347037">
            <w:pPr>
              <w:spacing w:after="0" w:line="720" w:lineRule="exact"/>
              <w:jc w:val="center"/>
              <w:rPr>
                <w:rFonts w:ascii="Times New Roman" w:eastAsia="Times New Roman" w:hAnsi="Times New Roman"/>
                <w:b/>
                <w:sz w:val="28"/>
                <w:szCs w:val="20"/>
              </w:rPr>
            </w:pPr>
            <w:r>
              <w:rPr>
                <w:rFonts w:ascii="Times New Roman" w:eastAsia="Times New Roman" w:hAnsi="Times New Roman"/>
                <w:b/>
                <w:sz w:val="28"/>
                <w:szCs w:val="20"/>
              </w:rPr>
              <w:t>Российская Федерация</w:t>
            </w:r>
          </w:p>
          <w:p w14:paraId="52E0BE9B" w14:textId="77777777" w:rsidR="00347037" w:rsidRDefault="00347037">
            <w:pPr>
              <w:spacing w:after="0" w:line="276" w:lineRule="auto"/>
              <w:jc w:val="center"/>
              <w:rPr>
                <w:rFonts w:ascii="Times New Roman" w:eastAsia="Times New Roman" w:hAnsi="Times New Roman"/>
                <w:b/>
                <w:sz w:val="28"/>
                <w:szCs w:val="20"/>
              </w:rPr>
            </w:pPr>
            <w:r>
              <w:rPr>
                <w:rFonts w:ascii="Times New Roman" w:eastAsia="Times New Roman" w:hAnsi="Times New Roman"/>
                <w:b/>
                <w:sz w:val="28"/>
                <w:szCs w:val="20"/>
              </w:rPr>
              <w:t>Новгородская область</w:t>
            </w:r>
          </w:p>
          <w:p w14:paraId="12FD126F" w14:textId="48988FF6" w:rsidR="00347037" w:rsidRPr="00A6468C" w:rsidRDefault="003B1C1F">
            <w:pPr>
              <w:spacing w:after="0" w:line="276" w:lineRule="auto"/>
              <w:jc w:val="center"/>
              <w:rPr>
                <w:rFonts w:ascii="Times New Roman" w:eastAsia="Times New Roman" w:hAnsi="Times New Roman"/>
                <w:b/>
                <w:bCs/>
                <w:sz w:val="24"/>
                <w:szCs w:val="24"/>
              </w:rPr>
            </w:pPr>
            <w:r>
              <w:rPr>
                <w:rFonts w:ascii="Times New Roman" w:eastAsia="Times New Roman" w:hAnsi="Times New Roman"/>
                <w:b/>
                <w:bCs/>
                <w:sz w:val="24"/>
                <w:szCs w:val="24"/>
              </w:rPr>
              <w:t>ДУМА</w:t>
            </w:r>
            <w:r w:rsidR="00347037">
              <w:rPr>
                <w:rFonts w:ascii="Times New Roman" w:eastAsia="Times New Roman" w:hAnsi="Times New Roman"/>
                <w:b/>
                <w:bCs/>
                <w:sz w:val="24"/>
                <w:szCs w:val="24"/>
              </w:rPr>
              <w:t xml:space="preserve"> ДЕМЯНСКОГО </w:t>
            </w:r>
            <w:r>
              <w:rPr>
                <w:rFonts w:ascii="Times New Roman" w:eastAsia="Times New Roman" w:hAnsi="Times New Roman"/>
                <w:b/>
                <w:bCs/>
                <w:sz w:val="24"/>
                <w:szCs w:val="24"/>
              </w:rPr>
              <w:t>МУНИЦИПАЛЬНОГО</w:t>
            </w:r>
            <w:r w:rsidR="00347037">
              <w:rPr>
                <w:rFonts w:ascii="Times New Roman" w:eastAsia="Times New Roman" w:hAnsi="Times New Roman"/>
                <w:b/>
                <w:bCs/>
                <w:sz w:val="24"/>
                <w:szCs w:val="24"/>
              </w:rPr>
              <w:t xml:space="preserve"> </w:t>
            </w:r>
            <w:r w:rsidR="00A6468C">
              <w:rPr>
                <w:rFonts w:ascii="Times New Roman" w:eastAsia="Times New Roman" w:hAnsi="Times New Roman"/>
                <w:b/>
                <w:bCs/>
                <w:sz w:val="24"/>
                <w:szCs w:val="24"/>
              </w:rPr>
              <w:t>ОКРУГА</w:t>
            </w:r>
          </w:p>
        </w:tc>
      </w:tr>
      <w:tr w:rsidR="00347037" w14:paraId="732A2974" w14:textId="77777777" w:rsidTr="00315999">
        <w:trPr>
          <w:cantSplit/>
          <w:trHeight w:val="567"/>
        </w:trPr>
        <w:tc>
          <w:tcPr>
            <w:tcW w:w="9464" w:type="dxa"/>
            <w:hideMark/>
          </w:tcPr>
          <w:p w14:paraId="7CE187F8" w14:textId="77777777" w:rsidR="00347037" w:rsidRDefault="00347037">
            <w:pPr>
              <w:spacing w:after="0" w:line="480" w:lineRule="exact"/>
              <w:jc w:val="center"/>
              <w:rPr>
                <w:rFonts w:ascii="Times New Roman" w:eastAsia="Times New Roman" w:hAnsi="Times New Roman"/>
                <w:spacing w:val="60"/>
                <w:sz w:val="28"/>
                <w:szCs w:val="28"/>
              </w:rPr>
            </w:pPr>
            <w:r>
              <w:rPr>
                <w:rFonts w:ascii="Times New Roman" w:eastAsia="Times New Roman" w:hAnsi="Times New Roman"/>
                <w:spacing w:val="60"/>
                <w:sz w:val="28"/>
                <w:szCs w:val="28"/>
              </w:rPr>
              <w:t>РЕШЕНИЕ</w:t>
            </w:r>
          </w:p>
        </w:tc>
      </w:tr>
      <w:tr w:rsidR="00347037" w14:paraId="6B093389" w14:textId="77777777" w:rsidTr="00315999">
        <w:trPr>
          <w:cantSplit/>
          <w:trHeight w:val="685"/>
        </w:trPr>
        <w:tc>
          <w:tcPr>
            <w:tcW w:w="9464" w:type="dxa"/>
          </w:tcPr>
          <w:p w14:paraId="33854ACA" w14:textId="77777777" w:rsidR="00347037" w:rsidRDefault="00347037">
            <w:pPr>
              <w:spacing w:after="0" w:line="276" w:lineRule="auto"/>
              <w:ind w:hanging="142"/>
              <w:jc w:val="center"/>
              <w:rPr>
                <w:rFonts w:ascii="Times New Roman" w:eastAsia="Times New Roman" w:hAnsi="Times New Roman"/>
                <w:sz w:val="28"/>
                <w:szCs w:val="20"/>
              </w:rPr>
            </w:pPr>
            <w:r>
              <w:rPr>
                <w:rFonts w:ascii="Times New Roman" w:eastAsia="Times New Roman" w:hAnsi="Times New Roman"/>
                <w:sz w:val="28"/>
                <w:szCs w:val="20"/>
              </w:rPr>
              <w:t>________    №   ______</w:t>
            </w:r>
          </w:p>
          <w:p w14:paraId="1B9306C5" w14:textId="77777777" w:rsidR="00347037" w:rsidRDefault="00347037">
            <w:pPr>
              <w:spacing w:after="0" w:line="276" w:lineRule="auto"/>
              <w:ind w:hanging="142"/>
              <w:jc w:val="center"/>
              <w:rPr>
                <w:rFonts w:ascii="Times New Roman" w:eastAsia="Times New Roman" w:hAnsi="Times New Roman"/>
                <w:sz w:val="28"/>
                <w:szCs w:val="20"/>
              </w:rPr>
            </w:pPr>
            <w:proofErr w:type="spellStart"/>
            <w:r>
              <w:rPr>
                <w:rFonts w:ascii="Times New Roman" w:eastAsia="Times New Roman" w:hAnsi="Times New Roman"/>
                <w:sz w:val="28"/>
                <w:szCs w:val="20"/>
              </w:rPr>
              <w:t>р.п</w:t>
            </w:r>
            <w:proofErr w:type="spellEnd"/>
            <w:r>
              <w:rPr>
                <w:rFonts w:ascii="Times New Roman" w:eastAsia="Times New Roman" w:hAnsi="Times New Roman"/>
                <w:sz w:val="28"/>
                <w:szCs w:val="20"/>
              </w:rPr>
              <w:t>. Демянск</w:t>
            </w:r>
          </w:p>
          <w:p w14:paraId="72776FCE" w14:textId="77777777" w:rsidR="00347037" w:rsidRDefault="00347037">
            <w:pPr>
              <w:spacing w:after="0" w:line="276" w:lineRule="auto"/>
              <w:jc w:val="center"/>
              <w:rPr>
                <w:rFonts w:ascii="Times New Roman" w:eastAsia="Times New Roman" w:hAnsi="Times New Roman"/>
                <w:sz w:val="28"/>
                <w:szCs w:val="20"/>
              </w:rPr>
            </w:pPr>
          </w:p>
        </w:tc>
      </w:tr>
    </w:tbl>
    <w:p w14:paraId="6FF22141" w14:textId="19803A31" w:rsidR="00315999" w:rsidRDefault="00315999" w:rsidP="00315999">
      <w:pPr>
        <w:spacing w:after="0" w:line="240" w:lineRule="exact"/>
        <w:jc w:val="center"/>
        <w:rPr>
          <w:rFonts w:ascii="Times New Roman" w:eastAsia="Times New Roman" w:hAnsi="Times New Roman"/>
          <w:b/>
          <w:sz w:val="28"/>
          <w:szCs w:val="28"/>
          <w:lang w:eastAsia="ru-RU"/>
        </w:rPr>
      </w:pPr>
      <w:bookmarkStart w:id="0" w:name="_Hlk192771571"/>
      <w:bookmarkStart w:id="1" w:name="_Hlk151024453"/>
      <w:r>
        <w:rPr>
          <w:rFonts w:ascii="Times New Roman" w:eastAsia="Times New Roman" w:hAnsi="Times New Roman"/>
          <w:b/>
          <w:sz w:val="28"/>
          <w:szCs w:val="28"/>
          <w:lang w:eastAsia="ru-RU"/>
        </w:rPr>
        <w:t>Об утверждении индикатор</w:t>
      </w:r>
      <w:r w:rsidR="00285334">
        <w:rPr>
          <w:rFonts w:ascii="Times New Roman" w:eastAsia="Times New Roman" w:hAnsi="Times New Roman"/>
          <w:b/>
          <w:sz w:val="28"/>
          <w:szCs w:val="28"/>
          <w:lang w:eastAsia="ru-RU"/>
        </w:rPr>
        <w:t>ов</w:t>
      </w:r>
      <w:r>
        <w:rPr>
          <w:rFonts w:ascii="Times New Roman" w:eastAsia="Times New Roman" w:hAnsi="Times New Roman"/>
          <w:b/>
          <w:sz w:val="28"/>
          <w:szCs w:val="28"/>
          <w:lang w:eastAsia="ru-RU"/>
        </w:rPr>
        <w:t xml:space="preserve"> риска нарушения обязательных требований по муниципальному земельному контролю на территории Демянского муниципального округа</w:t>
      </w:r>
      <w:bookmarkEnd w:id="0"/>
    </w:p>
    <w:bookmarkEnd w:id="1"/>
    <w:p w14:paraId="36F2A65C" w14:textId="77777777" w:rsidR="00315999" w:rsidRDefault="00315999" w:rsidP="00315999">
      <w:pPr>
        <w:spacing w:after="0" w:line="240" w:lineRule="auto"/>
        <w:jc w:val="center"/>
        <w:rPr>
          <w:rFonts w:ascii="Times New Roman" w:eastAsia="Times New Roman" w:hAnsi="Times New Roman"/>
          <w:b/>
          <w:sz w:val="28"/>
          <w:szCs w:val="28"/>
          <w:lang w:eastAsia="ru-RU"/>
        </w:rPr>
      </w:pPr>
    </w:p>
    <w:p w14:paraId="5255F7B0" w14:textId="77777777" w:rsidR="00337DB2" w:rsidRDefault="003B5FD2" w:rsidP="003B5FD2">
      <w:pPr>
        <w:spacing w:after="0" w:line="280" w:lineRule="atLeast"/>
        <w:rPr>
          <w:rFonts w:ascii="Times New Roman" w:hAnsi="Times New Roman"/>
          <w:sz w:val="28"/>
          <w:szCs w:val="28"/>
        </w:rPr>
      </w:pPr>
      <w:r>
        <w:rPr>
          <w:rFonts w:ascii="Times New Roman" w:hAnsi="Times New Roman"/>
          <w:sz w:val="28"/>
          <w:szCs w:val="28"/>
        </w:rPr>
        <w:t xml:space="preserve">     </w:t>
      </w:r>
      <w:r w:rsidR="00315999" w:rsidRPr="003B5FD2">
        <w:rPr>
          <w:rFonts w:ascii="Times New Roman" w:hAnsi="Times New Roman"/>
          <w:sz w:val="28"/>
          <w:szCs w:val="28"/>
        </w:rPr>
        <w:t xml:space="preserve">В соответствии с Федеральными законами от 06 октября 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14:paraId="178EDD74" w14:textId="15E15989" w:rsidR="00315999" w:rsidRPr="003B5FD2" w:rsidRDefault="00337DB2" w:rsidP="003B5FD2">
      <w:pPr>
        <w:spacing w:after="0" w:line="280" w:lineRule="atLeast"/>
        <w:rPr>
          <w:rFonts w:ascii="Times New Roman" w:hAnsi="Times New Roman"/>
          <w:sz w:val="28"/>
          <w:szCs w:val="28"/>
        </w:rPr>
      </w:pPr>
      <w:r>
        <w:rPr>
          <w:rFonts w:ascii="Times New Roman" w:hAnsi="Times New Roman"/>
          <w:sz w:val="28"/>
          <w:szCs w:val="28"/>
        </w:rPr>
        <w:t xml:space="preserve">    Д</w:t>
      </w:r>
      <w:r w:rsidR="00315999" w:rsidRPr="003B5FD2">
        <w:rPr>
          <w:rFonts w:ascii="Times New Roman" w:hAnsi="Times New Roman"/>
          <w:sz w:val="28"/>
          <w:szCs w:val="28"/>
        </w:rPr>
        <w:t>ума Демянского муниципального округа</w:t>
      </w:r>
    </w:p>
    <w:p w14:paraId="5ED27039" w14:textId="58281C60" w:rsidR="00315999" w:rsidRPr="003B5FD2" w:rsidRDefault="00315999" w:rsidP="003B5FD2">
      <w:pPr>
        <w:spacing w:after="0" w:line="280" w:lineRule="atLeast"/>
        <w:rPr>
          <w:rFonts w:ascii="Times New Roman" w:hAnsi="Times New Roman"/>
          <w:b/>
          <w:bCs/>
          <w:sz w:val="28"/>
          <w:szCs w:val="28"/>
        </w:rPr>
      </w:pPr>
      <w:r w:rsidRPr="003B5FD2">
        <w:rPr>
          <w:rFonts w:ascii="Times New Roman" w:hAnsi="Times New Roman"/>
          <w:b/>
          <w:bCs/>
          <w:sz w:val="28"/>
          <w:szCs w:val="28"/>
        </w:rPr>
        <w:t xml:space="preserve">  РЕШИЛА:</w:t>
      </w:r>
    </w:p>
    <w:p w14:paraId="4A2826AE" w14:textId="20A45302" w:rsidR="00315999" w:rsidRPr="003B5FD2" w:rsidRDefault="00FD6139" w:rsidP="003B5FD2">
      <w:pPr>
        <w:spacing w:after="0" w:line="280" w:lineRule="atLeast"/>
        <w:rPr>
          <w:rFonts w:ascii="Times New Roman" w:hAnsi="Times New Roman"/>
          <w:sz w:val="28"/>
          <w:szCs w:val="28"/>
          <w:lang w:eastAsia="ru-RU"/>
        </w:rPr>
      </w:pPr>
      <w:r>
        <w:rPr>
          <w:rFonts w:ascii="Times New Roman" w:hAnsi="Times New Roman"/>
          <w:sz w:val="28"/>
          <w:szCs w:val="28"/>
          <w:lang w:eastAsia="ru-RU"/>
        </w:rPr>
        <w:t xml:space="preserve">   </w:t>
      </w:r>
      <w:r w:rsidR="003B5FD2">
        <w:rPr>
          <w:rFonts w:ascii="Times New Roman" w:hAnsi="Times New Roman"/>
          <w:sz w:val="28"/>
          <w:szCs w:val="28"/>
          <w:lang w:eastAsia="ru-RU"/>
        </w:rPr>
        <w:t xml:space="preserve">1.  </w:t>
      </w:r>
      <w:r w:rsidR="00315999" w:rsidRPr="003B5FD2">
        <w:rPr>
          <w:rFonts w:ascii="Times New Roman" w:hAnsi="Times New Roman"/>
          <w:sz w:val="28"/>
          <w:szCs w:val="28"/>
          <w:lang w:eastAsia="ru-RU"/>
        </w:rPr>
        <w:t>Утвердить индикатор</w:t>
      </w:r>
      <w:r w:rsidR="004F70D8" w:rsidRPr="003B5FD2">
        <w:rPr>
          <w:rFonts w:ascii="Times New Roman" w:hAnsi="Times New Roman"/>
          <w:sz w:val="28"/>
          <w:szCs w:val="28"/>
          <w:lang w:eastAsia="ru-RU"/>
        </w:rPr>
        <w:t>ы</w:t>
      </w:r>
      <w:r w:rsidR="00315999" w:rsidRPr="003B5FD2">
        <w:rPr>
          <w:rFonts w:ascii="Times New Roman" w:hAnsi="Times New Roman"/>
          <w:sz w:val="28"/>
          <w:szCs w:val="28"/>
          <w:lang w:eastAsia="ru-RU"/>
        </w:rPr>
        <w:t xml:space="preserve"> риска нарушения обязательных требований по муниципальному земельному контролю на территории Демянского муниципального округа</w:t>
      </w:r>
      <w:r w:rsidR="00175DCF">
        <w:rPr>
          <w:rFonts w:ascii="Times New Roman" w:hAnsi="Times New Roman"/>
          <w:sz w:val="28"/>
          <w:szCs w:val="28"/>
          <w:lang w:eastAsia="ru-RU"/>
        </w:rPr>
        <w:t>.</w:t>
      </w:r>
    </w:p>
    <w:p w14:paraId="0160B13D" w14:textId="5B113091" w:rsidR="00315999" w:rsidRPr="003B5FD2" w:rsidRDefault="00FD6139" w:rsidP="003B5FD2">
      <w:pPr>
        <w:spacing w:after="0" w:line="280" w:lineRule="atLeast"/>
        <w:rPr>
          <w:rFonts w:ascii="Times New Roman" w:hAnsi="Times New Roman"/>
          <w:sz w:val="28"/>
          <w:szCs w:val="28"/>
          <w:lang w:eastAsia="ru-RU"/>
        </w:rPr>
      </w:pPr>
      <w:r>
        <w:rPr>
          <w:rFonts w:ascii="Times New Roman" w:hAnsi="Times New Roman"/>
          <w:sz w:val="28"/>
          <w:szCs w:val="28"/>
          <w:lang w:eastAsia="ru-RU"/>
        </w:rPr>
        <w:t xml:space="preserve">   </w:t>
      </w:r>
      <w:r w:rsidR="003B5FD2">
        <w:rPr>
          <w:rFonts w:ascii="Times New Roman" w:hAnsi="Times New Roman"/>
          <w:sz w:val="28"/>
          <w:szCs w:val="28"/>
          <w:lang w:eastAsia="ru-RU"/>
        </w:rPr>
        <w:t xml:space="preserve">2.  </w:t>
      </w:r>
      <w:r w:rsidR="00315999" w:rsidRPr="003B5FD2">
        <w:rPr>
          <w:rFonts w:ascii="Times New Roman" w:hAnsi="Times New Roman"/>
          <w:sz w:val="28"/>
          <w:szCs w:val="28"/>
          <w:lang w:eastAsia="ru-RU"/>
        </w:rPr>
        <w:t>Установить, что данны</w:t>
      </w:r>
      <w:r w:rsidR="004F70D8" w:rsidRPr="003B5FD2">
        <w:rPr>
          <w:rFonts w:ascii="Times New Roman" w:hAnsi="Times New Roman"/>
          <w:sz w:val="28"/>
          <w:szCs w:val="28"/>
          <w:lang w:eastAsia="ru-RU"/>
        </w:rPr>
        <w:t>е</w:t>
      </w:r>
      <w:r w:rsidR="00315999" w:rsidRPr="003B5FD2">
        <w:rPr>
          <w:rFonts w:ascii="Times New Roman" w:hAnsi="Times New Roman"/>
          <w:sz w:val="28"/>
          <w:szCs w:val="28"/>
          <w:lang w:eastAsia="ru-RU"/>
        </w:rPr>
        <w:t xml:space="preserve"> индикатор</w:t>
      </w:r>
      <w:r w:rsidR="004F70D8" w:rsidRPr="003B5FD2">
        <w:rPr>
          <w:rFonts w:ascii="Times New Roman" w:hAnsi="Times New Roman"/>
          <w:sz w:val="28"/>
          <w:szCs w:val="28"/>
          <w:lang w:eastAsia="ru-RU"/>
        </w:rPr>
        <w:t>ы</w:t>
      </w:r>
      <w:r w:rsidR="00315999" w:rsidRPr="003B5FD2">
        <w:rPr>
          <w:rFonts w:ascii="Times New Roman" w:hAnsi="Times New Roman"/>
          <w:sz w:val="28"/>
          <w:szCs w:val="28"/>
          <w:lang w:eastAsia="ru-RU"/>
        </w:rPr>
        <w:t xml:space="preserve"> риска использу</w:t>
      </w:r>
      <w:r w:rsidR="004F70D8" w:rsidRPr="003B5FD2">
        <w:rPr>
          <w:rFonts w:ascii="Times New Roman" w:hAnsi="Times New Roman"/>
          <w:sz w:val="28"/>
          <w:szCs w:val="28"/>
          <w:lang w:eastAsia="ru-RU"/>
        </w:rPr>
        <w:t>ю</w:t>
      </w:r>
      <w:r w:rsidR="00315999" w:rsidRPr="003B5FD2">
        <w:rPr>
          <w:rFonts w:ascii="Times New Roman" w:hAnsi="Times New Roman"/>
          <w:sz w:val="28"/>
          <w:szCs w:val="28"/>
          <w:lang w:eastAsia="ru-RU"/>
        </w:rPr>
        <w:t xml:space="preserve">тся для определения необходимости проведения внеплановых проверок при осуществлении муниципального </w:t>
      </w:r>
      <w:r w:rsidR="00F320BB">
        <w:rPr>
          <w:rFonts w:ascii="Times New Roman" w:hAnsi="Times New Roman"/>
          <w:sz w:val="28"/>
          <w:szCs w:val="28"/>
          <w:lang w:eastAsia="ru-RU"/>
        </w:rPr>
        <w:t xml:space="preserve">земельного </w:t>
      </w:r>
      <w:r w:rsidR="00866343" w:rsidRPr="003B5FD2">
        <w:rPr>
          <w:rFonts w:ascii="Times New Roman" w:hAnsi="Times New Roman"/>
          <w:sz w:val="28"/>
          <w:szCs w:val="28"/>
          <w:lang w:eastAsia="ru-RU"/>
        </w:rPr>
        <w:t>контроля на</w:t>
      </w:r>
      <w:r w:rsidR="00315999" w:rsidRPr="003B5FD2">
        <w:rPr>
          <w:rFonts w:ascii="Times New Roman" w:hAnsi="Times New Roman"/>
          <w:sz w:val="28"/>
          <w:szCs w:val="28"/>
          <w:lang w:eastAsia="ru-RU"/>
        </w:rPr>
        <w:t xml:space="preserve"> территории Демянского муниципального округа</w:t>
      </w:r>
      <w:r w:rsidR="00175DCF">
        <w:rPr>
          <w:rFonts w:ascii="Times New Roman" w:hAnsi="Times New Roman"/>
          <w:sz w:val="28"/>
          <w:szCs w:val="28"/>
          <w:lang w:eastAsia="ru-RU"/>
        </w:rPr>
        <w:t>.</w:t>
      </w:r>
    </w:p>
    <w:p w14:paraId="32D47DC0" w14:textId="0296A7E6" w:rsidR="00BF5CE2" w:rsidRPr="003B5FD2" w:rsidRDefault="00FD6139" w:rsidP="003B5FD2">
      <w:pPr>
        <w:spacing w:after="0" w:line="280" w:lineRule="atLeast"/>
        <w:rPr>
          <w:rFonts w:ascii="Times New Roman" w:hAnsi="Times New Roman"/>
          <w:sz w:val="28"/>
          <w:szCs w:val="28"/>
          <w:lang w:eastAsia="ru-RU"/>
        </w:rPr>
      </w:pPr>
      <w:r>
        <w:rPr>
          <w:rFonts w:ascii="Times New Roman" w:hAnsi="Times New Roman"/>
          <w:sz w:val="28"/>
          <w:szCs w:val="28"/>
          <w:lang w:eastAsia="ru-RU"/>
        </w:rPr>
        <w:t xml:space="preserve">  3. </w:t>
      </w:r>
      <w:r w:rsidR="00BF5CE2" w:rsidRPr="003B5FD2">
        <w:rPr>
          <w:rFonts w:ascii="Times New Roman" w:hAnsi="Times New Roman"/>
          <w:sz w:val="28"/>
          <w:szCs w:val="28"/>
          <w:lang w:eastAsia="ru-RU"/>
        </w:rPr>
        <w:t xml:space="preserve">Признать утратившим силу решение </w:t>
      </w:r>
      <w:r w:rsidR="003B5FD2" w:rsidRPr="003B5FD2">
        <w:rPr>
          <w:rFonts w:ascii="Times New Roman" w:hAnsi="Times New Roman"/>
          <w:sz w:val="28"/>
          <w:szCs w:val="28"/>
          <w:lang w:eastAsia="ru-RU"/>
        </w:rPr>
        <w:t>Д</w:t>
      </w:r>
      <w:r w:rsidR="00BF5CE2" w:rsidRPr="003B5FD2">
        <w:rPr>
          <w:rFonts w:ascii="Times New Roman" w:hAnsi="Times New Roman"/>
          <w:sz w:val="28"/>
          <w:szCs w:val="28"/>
          <w:lang w:eastAsia="ru-RU"/>
        </w:rPr>
        <w:t xml:space="preserve">умы </w:t>
      </w:r>
      <w:r w:rsidR="003B5FD2" w:rsidRPr="003B5FD2">
        <w:rPr>
          <w:rFonts w:ascii="Times New Roman" w:hAnsi="Times New Roman"/>
          <w:sz w:val="28"/>
          <w:szCs w:val="28"/>
          <w:lang w:eastAsia="ru-RU"/>
        </w:rPr>
        <w:t>Д</w:t>
      </w:r>
      <w:r w:rsidR="00BF5CE2" w:rsidRPr="003B5FD2">
        <w:rPr>
          <w:rFonts w:ascii="Times New Roman" w:hAnsi="Times New Roman"/>
          <w:sz w:val="28"/>
          <w:szCs w:val="28"/>
          <w:lang w:eastAsia="ru-RU"/>
        </w:rPr>
        <w:t>емянского муниципального округа:</w:t>
      </w:r>
    </w:p>
    <w:p w14:paraId="0DB1DE2C" w14:textId="3D811766" w:rsidR="00BF5CE2" w:rsidRPr="003B5FD2" w:rsidRDefault="00BF5CE2" w:rsidP="003B5FD2">
      <w:pPr>
        <w:spacing w:after="0" w:line="280" w:lineRule="atLeast"/>
        <w:rPr>
          <w:rFonts w:ascii="Times New Roman" w:hAnsi="Times New Roman"/>
          <w:sz w:val="28"/>
          <w:szCs w:val="28"/>
          <w:lang w:eastAsia="ru-RU"/>
        </w:rPr>
      </w:pPr>
      <w:r w:rsidRPr="003B5FD2">
        <w:rPr>
          <w:rFonts w:ascii="Times New Roman" w:hAnsi="Times New Roman"/>
          <w:sz w:val="28"/>
          <w:szCs w:val="28"/>
          <w:lang w:eastAsia="ru-RU"/>
        </w:rPr>
        <w:t xml:space="preserve"> </w:t>
      </w:r>
      <w:r w:rsidR="003B5FD2" w:rsidRPr="003B5FD2">
        <w:rPr>
          <w:rFonts w:ascii="Times New Roman" w:hAnsi="Times New Roman"/>
          <w:sz w:val="28"/>
          <w:szCs w:val="28"/>
        </w:rPr>
        <w:t xml:space="preserve">  </w:t>
      </w:r>
      <w:r w:rsidRPr="003B5FD2">
        <w:rPr>
          <w:rFonts w:ascii="Times New Roman" w:hAnsi="Times New Roman"/>
          <w:sz w:val="28"/>
          <w:szCs w:val="28"/>
          <w:lang w:eastAsia="ru-RU"/>
        </w:rPr>
        <w:t xml:space="preserve">от 20.03.2025 №249 «Об утверждении индикаторов риска нарушения </w:t>
      </w:r>
      <w:r w:rsidR="003B5FD2" w:rsidRPr="003B5FD2">
        <w:rPr>
          <w:rFonts w:ascii="Times New Roman" w:hAnsi="Times New Roman"/>
          <w:sz w:val="28"/>
          <w:szCs w:val="28"/>
        </w:rPr>
        <w:t xml:space="preserve">       </w:t>
      </w:r>
      <w:r w:rsidRPr="003B5FD2">
        <w:rPr>
          <w:rFonts w:ascii="Times New Roman" w:hAnsi="Times New Roman"/>
          <w:sz w:val="28"/>
          <w:szCs w:val="28"/>
          <w:lang w:eastAsia="ru-RU"/>
        </w:rPr>
        <w:t>обязательных требований по муниципальному земельному контролю на территории Демянского муниципального округа»</w:t>
      </w:r>
      <w:r w:rsidR="00175DCF">
        <w:rPr>
          <w:rFonts w:ascii="Times New Roman" w:hAnsi="Times New Roman"/>
          <w:sz w:val="28"/>
          <w:szCs w:val="28"/>
          <w:lang w:eastAsia="ru-RU"/>
        </w:rPr>
        <w:t>.</w:t>
      </w:r>
    </w:p>
    <w:p w14:paraId="100E0612" w14:textId="53F93A46" w:rsidR="00315999" w:rsidRPr="003B5FD2" w:rsidRDefault="00BF5CE2" w:rsidP="003B5FD2">
      <w:pPr>
        <w:spacing w:after="0" w:line="280" w:lineRule="atLeast"/>
        <w:rPr>
          <w:rFonts w:ascii="Times New Roman" w:hAnsi="Times New Roman"/>
          <w:sz w:val="28"/>
          <w:szCs w:val="28"/>
          <w:lang w:eastAsia="ru-RU"/>
        </w:rPr>
      </w:pPr>
      <w:r w:rsidRPr="003B5FD2">
        <w:rPr>
          <w:rFonts w:ascii="Times New Roman" w:hAnsi="Times New Roman"/>
          <w:sz w:val="28"/>
          <w:szCs w:val="28"/>
        </w:rPr>
        <w:t xml:space="preserve">   </w:t>
      </w:r>
      <w:r w:rsidR="00FD6139">
        <w:rPr>
          <w:rFonts w:ascii="Times New Roman" w:hAnsi="Times New Roman"/>
          <w:sz w:val="28"/>
          <w:szCs w:val="28"/>
        </w:rPr>
        <w:t>4.</w:t>
      </w:r>
      <w:r w:rsidR="00315999" w:rsidRPr="003B5FD2">
        <w:rPr>
          <w:rFonts w:ascii="Times New Roman" w:hAnsi="Times New Roman"/>
          <w:sz w:val="28"/>
          <w:szCs w:val="28"/>
          <w:lang w:eastAsia="ru-RU"/>
        </w:rPr>
        <w:t xml:space="preserve"> Опубликовать   решение в Информационном Бюллетене   </w:t>
      </w:r>
      <w:r w:rsidRPr="003B5FD2">
        <w:rPr>
          <w:rFonts w:ascii="Times New Roman" w:hAnsi="Times New Roman"/>
          <w:sz w:val="28"/>
          <w:szCs w:val="28"/>
        </w:rPr>
        <w:t xml:space="preserve">       </w:t>
      </w:r>
      <w:r w:rsidR="00315999" w:rsidRPr="003B5FD2">
        <w:rPr>
          <w:rFonts w:ascii="Times New Roman" w:hAnsi="Times New Roman"/>
          <w:sz w:val="28"/>
          <w:szCs w:val="28"/>
          <w:lang w:eastAsia="ru-RU"/>
        </w:rPr>
        <w:t xml:space="preserve">Демянского   муниципального </w:t>
      </w:r>
      <w:r w:rsidR="003B5FD2" w:rsidRPr="003B5FD2">
        <w:rPr>
          <w:rFonts w:ascii="Times New Roman" w:hAnsi="Times New Roman"/>
          <w:sz w:val="28"/>
          <w:szCs w:val="28"/>
        </w:rPr>
        <w:t>округа</w:t>
      </w:r>
      <w:r w:rsidR="00315999" w:rsidRPr="003B5FD2">
        <w:rPr>
          <w:rFonts w:ascii="Times New Roman" w:hAnsi="Times New Roman"/>
          <w:sz w:val="28"/>
          <w:szCs w:val="28"/>
          <w:lang w:eastAsia="ru-RU"/>
        </w:rPr>
        <w:t xml:space="preserve"> и разместить на официальном сайте Администрации Демянского муниципального   </w:t>
      </w:r>
      <w:r w:rsidR="003B5FD2" w:rsidRPr="003B5FD2">
        <w:rPr>
          <w:rFonts w:ascii="Times New Roman" w:hAnsi="Times New Roman"/>
          <w:sz w:val="28"/>
          <w:szCs w:val="28"/>
        </w:rPr>
        <w:t>округа</w:t>
      </w:r>
      <w:r w:rsidR="00315999" w:rsidRPr="003B5FD2">
        <w:rPr>
          <w:rFonts w:ascii="Times New Roman" w:hAnsi="Times New Roman"/>
          <w:sz w:val="28"/>
          <w:szCs w:val="28"/>
          <w:lang w:eastAsia="ru-RU"/>
        </w:rPr>
        <w:t>.</w:t>
      </w:r>
    </w:p>
    <w:p w14:paraId="7F03859A" w14:textId="77777777" w:rsidR="00EF1100" w:rsidRDefault="00EF1100" w:rsidP="00EF1100">
      <w:pPr>
        <w:autoSpaceDE w:val="0"/>
        <w:autoSpaceDN w:val="0"/>
        <w:adjustRightInd w:val="0"/>
        <w:spacing w:after="0" w:line="240" w:lineRule="exact"/>
        <w:ind w:firstLine="540"/>
        <w:jc w:val="both"/>
        <w:rPr>
          <w:rFonts w:ascii="Times New Roman" w:eastAsia="Times New Roman" w:hAnsi="Times New Roman"/>
          <w:sz w:val="28"/>
          <w:szCs w:val="28"/>
          <w:lang w:eastAsia="ru-RU"/>
        </w:rPr>
      </w:pPr>
    </w:p>
    <w:p w14:paraId="45295FAE" w14:textId="77777777" w:rsidR="00EF1100" w:rsidRPr="009D4960" w:rsidRDefault="00EF1100" w:rsidP="00EF1100">
      <w:pPr>
        <w:autoSpaceDE w:val="0"/>
        <w:autoSpaceDN w:val="0"/>
        <w:adjustRightInd w:val="0"/>
        <w:spacing w:after="0" w:line="240" w:lineRule="exact"/>
        <w:ind w:firstLine="540"/>
        <w:jc w:val="both"/>
        <w:rPr>
          <w:rFonts w:ascii="Times New Roman" w:eastAsia="Times New Roman" w:hAnsi="Times New Roman"/>
          <w:sz w:val="28"/>
          <w:szCs w:val="28"/>
          <w:lang w:eastAsia="ru-RU"/>
        </w:rPr>
      </w:pPr>
      <w:r w:rsidRPr="009D4960">
        <w:rPr>
          <w:rFonts w:ascii="Times New Roman" w:eastAsia="Times New Roman" w:hAnsi="Times New Roman"/>
          <w:sz w:val="28"/>
          <w:szCs w:val="28"/>
          <w:lang w:eastAsia="ru-RU"/>
        </w:rPr>
        <w:t>Проект подготовил:</w:t>
      </w:r>
    </w:p>
    <w:p w14:paraId="5F485E11" w14:textId="77777777" w:rsidR="00EF1100" w:rsidRPr="009D4960" w:rsidRDefault="00EF1100" w:rsidP="00EF1100">
      <w:pPr>
        <w:autoSpaceDE w:val="0"/>
        <w:autoSpaceDN w:val="0"/>
        <w:adjustRightInd w:val="0"/>
        <w:spacing w:after="0" w:line="240" w:lineRule="exact"/>
        <w:ind w:firstLine="540"/>
        <w:jc w:val="both"/>
        <w:rPr>
          <w:rFonts w:ascii="Times New Roman" w:eastAsia="Times New Roman" w:hAnsi="Times New Roman"/>
          <w:sz w:val="28"/>
          <w:szCs w:val="28"/>
          <w:lang w:eastAsia="ru-RU"/>
        </w:rPr>
      </w:pPr>
    </w:p>
    <w:p w14:paraId="764D936E" w14:textId="77777777" w:rsidR="00EF1100" w:rsidRPr="00F320BB" w:rsidRDefault="00EF1100" w:rsidP="00EF1100">
      <w:pPr>
        <w:spacing w:after="0" w:line="240" w:lineRule="exact"/>
        <w:jc w:val="both"/>
        <w:rPr>
          <w:rFonts w:ascii="Times New Roman" w:eastAsia="Times New Roman" w:hAnsi="Times New Roman"/>
          <w:b/>
          <w:sz w:val="28"/>
          <w:szCs w:val="28"/>
          <w:lang w:eastAsia="ru-RU"/>
        </w:rPr>
      </w:pPr>
      <w:r w:rsidRPr="00F320BB">
        <w:rPr>
          <w:rFonts w:ascii="Times New Roman" w:eastAsia="Times New Roman" w:hAnsi="Times New Roman"/>
          <w:b/>
          <w:sz w:val="28"/>
          <w:szCs w:val="28"/>
          <w:lang w:eastAsia="ru-RU"/>
        </w:rPr>
        <w:t xml:space="preserve">Начальника управления </w:t>
      </w:r>
    </w:p>
    <w:p w14:paraId="191DDA53" w14:textId="77777777" w:rsidR="00EF1100" w:rsidRDefault="00EF1100" w:rsidP="00EF1100">
      <w:pPr>
        <w:spacing w:after="0" w:line="240" w:lineRule="exact"/>
        <w:jc w:val="both"/>
        <w:rPr>
          <w:rFonts w:ascii="Times New Roman" w:eastAsia="Times New Roman" w:hAnsi="Times New Roman"/>
          <w:b/>
          <w:sz w:val="28"/>
          <w:szCs w:val="28"/>
          <w:lang w:eastAsia="ru-RU"/>
        </w:rPr>
      </w:pPr>
      <w:r w:rsidRPr="00F320BB">
        <w:rPr>
          <w:rFonts w:ascii="Times New Roman" w:eastAsia="Times New Roman" w:hAnsi="Times New Roman"/>
          <w:b/>
          <w:sz w:val="28"/>
          <w:szCs w:val="28"/>
          <w:lang w:eastAsia="ru-RU"/>
        </w:rPr>
        <w:t>правового обеспечения                                                     С.Ю. Михайлов</w:t>
      </w:r>
    </w:p>
    <w:p w14:paraId="18FAA518" w14:textId="77777777" w:rsidR="00F320BB" w:rsidRPr="00F320BB" w:rsidRDefault="00F320BB" w:rsidP="00EF1100">
      <w:pPr>
        <w:spacing w:after="0" w:line="240" w:lineRule="exact"/>
        <w:jc w:val="both"/>
        <w:rPr>
          <w:rFonts w:ascii="Times New Roman" w:eastAsia="Times New Roman" w:hAnsi="Times New Roman"/>
          <w:b/>
          <w:sz w:val="28"/>
          <w:szCs w:val="28"/>
          <w:lang w:eastAsia="ru-RU"/>
        </w:rPr>
      </w:pPr>
    </w:p>
    <w:p w14:paraId="2CF61405" w14:textId="3A18C3E2" w:rsidR="00F320BB" w:rsidRDefault="00EF1100" w:rsidP="00EF1100">
      <w:pPr>
        <w:spacing w:line="240" w:lineRule="exact"/>
        <w:jc w:val="both"/>
        <w:rPr>
          <w:rFonts w:ascii="Times New Roman" w:hAnsi="Times New Roman"/>
          <w:sz w:val="28"/>
          <w:szCs w:val="28"/>
        </w:rPr>
      </w:pPr>
      <w:r w:rsidRPr="009D4960">
        <w:rPr>
          <w:rFonts w:ascii="Times New Roman" w:hAnsi="Times New Roman"/>
          <w:sz w:val="28"/>
          <w:szCs w:val="28"/>
          <w:lang w:eastAsia="ru-RU"/>
        </w:rPr>
        <w:t>К</w:t>
      </w:r>
      <w:r w:rsidRPr="009D4960">
        <w:rPr>
          <w:rFonts w:ascii="Times New Roman" w:hAnsi="Times New Roman"/>
          <w:sz w:val="28"/>
          <w:szCs w:val="28"/>
        </w:rPr>
        <w:t>оррупциогенных факторов и факторов, способствующих проявлению коррупции, в данном проекте решения не выявлено.</w:t>
      </w:r>
    </w:p>
    <w:p w14:paraId="478F5DE2" w14:textId="77777777" w:rsidR="00F242E0" w:rsidRDefault="00EF1100" w:rsidP="00F242E0">
      <w:pPr>
        <w:tabs>
          <w:tab w:val="num" w:pos="200"/>
        </w:tabs>
        <w:spacing w:after="0" w:line="240" w:lineRule="auto"/>
        <w:ind w:left="4536"/>
        <w:jc w:val="right"/>
        <w:outlineLvl w:val="0"/>
        <w:rPr>
          <w:rFonts w:ascii="Times New Roman" w:eastAsia="Times New Roman" w:hAnsi="Times New Roman"/>
          <w:sz w:val="24"/>
          <w:szCs w:val="24"/>
          <w:lang w:eastAsia="ru-RU"/>
        </w:rPr>
      </w:pPr>
      <w:r w:rsidRPr="00826C8E">
        <w:rPr>
          <w:rFonts w:ascii="Times New Roman" w:eastAsia="Times New Roman" w:hAnsi="Times New Roman"/>
          <w:sz w:val="24"/>
          <w:szCs w:val="24"/>
          <w:lang w:eastAsia="ru-RU"/>
        </w:rPr>
        <w:lastRenderedPageBreak/>
        <w:t>УТВЕРЖДЕН</w:t>
      </w:r>
      <w:r w:rsidR="00285334">
        <w:rPr>
          <w:rFonts w:ascii="Times New Roman" w:eastAsia="Times New Roman" w:hAnsi="Times New Roman"/>
          <w:sz w:val="24"/>
          <w:szCs w:val="24"/>
          <w:lang w:eastAsia="ru-RU"/>
        </w:rPr>
        <w:t>Ы</w:t>
      </w:r>
    </w:p>
    <w:p w14:paraId="22275D50" w14:textId="49FB44E8" w:rsidR="00EF1100" w:rsidRPr="00826C8E" w:rsidRDefault="00EF1100" w:rsidP="00F242E0">
      <w:pPr>
        <w:tabs>
          <w:tab w:val="num" w:pos="200"/>
        </w:tabs>
        <w:spacing w:after="0" w:line="240" w:lineRule="auto"/>
        <w:ind w:left="4536"/>
        <w:jc w:val="right"/>
        <w:outlineLvl w:val="0"/>
        <w:rPr>
          <w:rFonts w:ascii="Times New Roman" w:eastAsia="Times New Roman" w:hAnsi="Times New Roman"/>
          <w:color w:val="000000"/>
          <w:sz w:val="24"/>
          <w:szCs w:val="24"/>
          <w:lang w:eastAsia="ru-RU"/>
        </w:rPr>
      </w:pPr>
      <w:r w:rsidRPr="00826C8E">
        <w:rPr>
          <w:rFonts w:ascii="Times New Roman" w:eastAsia="Times New Roman" w:hAnsi="Times New Roman"/>
          <w:color w:val="000000"/>
          <w:sz w:val="24"/>
          <w:szCs w:val="24"/>
          <w:lang w:eastAsia="ru-RU"/>
        </w:rPr>
        <w:t xml:space="preserve">решением Думы </w:t>
      </w:r>
    </w:p>
    <w:p w14:paraId="5B33865A" w14:textId="77777777" w:rsidR="00EF1100" w:rsidRPr="00826C8E" w:rsidRDefault="00EF1100" w:rsidP="00F242E0">
      <w:pPr>
        <w:spacing w:after="0" w:line="240" w:lineRule="auto"/>
        <w:ind w:left="4536"/>
        <w:jc w:val="right"/>
        <w:rPr>
          <w:rFonts w:ascii="Times New Roman" w:eastAsia="Times New Roman" w:hAnsi="Times New Roman"/>
          <w:color w:val="000000"/>
          <w:sz w:val="24"/>
          <w:szCs w:val="24"/>
          <w:lang w:eastAsia="ru-RU"/>
        </w:rPr>
      </w:pPr>
      <w:r w:rsidRPr="00826C8E">
        <w:rPr>
          <w:rFonts w:ascii="Times New Roman" w:eastAsia="Times New Roman" w:hAnsi="Times New Roman"/>
          <w:color w:val="000000"/>
          <w:sz w:val="24"/>
          <w:szCs w:val="24"/>
          <w:lang w:eastAsia="ru-RU"/>
        </w:rPr>
        <w:t>Демянского муниципального округа</w:t>
      </w:r>
    </w:p>
    <w:p w14:paraId="62B5FEB0" w14:textId="610D3942" w:rsidR="00EF1100" w:rsidRPr="00826C8E" w:rsidRDefault="00EF1100" w:rsidP="00F242E0">
      <w:pPr>
        <w:spacing w:after="0" w:line="240" w:lineRule="auto"/>
        <w:ind w:left="4536"/>
        <w:jc w:val="right"/>
        <w:rPr>
          <w:rFonts w:ascii="Times New Roman" w:eastAsia="Times New Roman" w:hAnsi="Times New Roman"/>
          <w:sz w:val="24"/>
          <w:szCs w:val="24"/>
          <w:lang w:eastAsia="ru-RU"/>
        </w:rPr>
      </w:pPr>
      <w:r w:rsidRPr="00826C8E">
        <w:rPr>
          <w:rFonts w:ascii="Times New Roman" w:eastAsia="Times New Roman" w:hAnsi="Times New Roman"/>
          <w:sz w:val="24"/>
          <w:szCs w:val="24"/>
          <w:lang w:eastAsia="ru-RU"/>
        </w:rPr>
        <w:t>от __________ 202</w:t>
      </w:r>
      <w:r>
        <w:rPr>
          <w:rFonts w:ascii="Times New Roman" w:eastAsia="Times New Roman" w:hAnsi="Times New Roman"/>
          <w:sz w:val="24"/>
          <w:szCs w:val="24"/>
          <w:lang w:eastAsia="ru-RU"/>
        </w:rPr>
        <w:t>5</w:t>
      </w:r>
      <w:r w:rsidRPr="00826C8E">
        <w:rPr>
          <w:rFonts w:ascii="Times New Roman" w:eastAsia="Times New Roman" w:hAnsi="Times New Roman"/>
          <w:sz w:val="24"/>
          <w:szCs w:val="24"/>
          <w:lang w:eastAsia="ru-RU"/>
        </w:rPr>
        <w:t xml:space="preserve"> № ___</w:t>
      </w:r>
    </w:p>
    <w:p w14:paraId="7AF89787" w14:textId="77777777" w:rsidR="00EF1100" w:rsidRDefault="00EF1100" w:rsidP="00F242E0">
      <w:pPr>
        <w:pStyle w:val="a3"/>
        <w:autoSpaceDE w:val="0"/>
        <w:autoSpaceDN w:val="0"/>
        <w:adjustRightInd w:val="0"/>
        <w:spacing w:after="0" w:line="240" w:lineRule="auto"/>
        <w:ind w:left="1125"/>
        <w:jc w:val="right"/>
        <w:rPr>
          <w:rFonts w:ascii="Times New Roman" w:eastAsia="Times New Roman" w:hAnsi="Times New Roman"/>
          <w:b/>
          <w:bCs/>
          <w:sz w:val="28"/>
          <w:szCs w:val="28"/>
          <w:lang w:eastAsia="ru-RU"/>
        </w:rPr>
      </w:pPr>
    </w:p>
    <w:p w14:paraId="7BA719F8" w14:textId="77777777" w:rsidR="00315999" w:rsidRDefault="00315999" w:rsidP="00B4291A">
      <w:pPr>
        <w:pStyle w:val="a3"/>
        <w:autoSpaceDE w:val="0"/>
        <w:autoSpaceDN w:val="0"/>
        <w:adjustRightInd w:val="0"/>
        <w:spacing w:after="0" w:line="240" w:lineRule="auto"/>
        <w:ind w:left="1125"/>
        <w:jc w:val="right"/>
        <w:rPr>
          <w:rFonts w:ascii="Times New Roman" w:eastAsia="Times New Roman" w:hAnsi="Times New Roman"/>
          <w:sz w:val="28"/>
          <w:szCs w:val="28"/>
          <w:lang w:eastAsia="ru-RU"/>
        </w:rPr>
      </w:pPr>
    </w:p>
    <w:p w14:paraId="67E8498B" w14:textId="77777777" w:rsidR="00315999" w:rsidRPr="00315999" w:rsidRDefault="00315999" w:rsidP="00315999">
      <w:pPr>
        <w:widowControl w:val="0"/>
        <w:spacing w:after="0" w:line="240" w:lineRule="exact"/>
        <w:jc w:val="center"/>
        <w:rPr>
          <w:rFonts w:ascii="Times New Roman" w:eastAsia="Times New Roman" w:hAnsi="Times New Roman"/>
          <w:b/>
          <w:sz w:val="28"/>
          <w:szCs w:val="28"/>
          <w:lang w:eastAsia="ru-RU"/>
        </w:rPr>
      </w:pPr>
      <w:r w:rsidRPr="00315999">
        <w:rPr>
          <w:rFonts w:ascii="Times New Roman" w:eastAsia="Times New Roman" w:hAnsi="Times New Roman"/>
          <w:b/>
          <w:sz w:val="28"/>
          <w:szCs w:val="28"/>
          <w:lang w:eastAsia="ru-RU"/>
        </w:rPr>
        <w:t xml:space="preserve">Индикаторы риска нарушения обязательных требований </w:t>
      </w:r>
    </w:p>
    <w:p w14:paraId="555A404C" w14:textId="77777777" w:rsidR="00315999" w:rsidRPr="00315999" w:rsidRDefault="00315999" w:rsidP="00315999">
      <w:pPr>
        <w:widowControl w:val="0"/>
        <w:spacing w:after="0" w:line="240" w:lineRule="exact"/>
        <w:jc w:val="center"/>
        <w:rPr>
          <w:rFonts w:ascii="Times New Roman" w:eastAsia="Times New Roman" w:hAnsi="Times New Roman"/>
          <w:b/>
          <w:sz w:val="28"/>
          <w:szCs w:val="28"/>
          <w:lang w:eastAsia="ru-RU"/>
        </w:rPr>
      </w:pPr>
      <w:r w:rsidRPr="00315999">
        <w:rPr>
          <w:rFonts w:ascii="Times New Roman" w:eastAsia="Times New Roman" w:hAnsi="Times New Roman"/>
          <w:b/>
          <w:sz w:val="28"/>
          <w:szCs w:val="28"/>
          <w:lang w:eastAsia="ru-RU"/>
        </w:rPr>
        <w:t>по муниципальному земельному контролю</w:t>
      </w:r>
    </w:p>
    <w:p w14:paraId="0261858B" w14:textId="77777777" w:rsidR="00315999" w:rsidRPr="00315999" w:rsidRDefault="00315999" w:rsidP="00315999">
      <w:pPr>
        <w:widowControl w:val="0"/>
        <w:spacing w:after="0" w:line="360" w:lineRule="atLeast"/>
        <w:ind w:firstLine="709"/>
        <w:jc w:val="both"/>
        <w:rPr>
          <w:rFonts w:ascii="Times New Roman" w:eastAsia="Times New Roman" w:hAnsi="Times New Roman"/>
          <w:sz w:val="28"/>
          <w:szCs w:val="28"/>
          <w:lang w:eastAsia="ru-RU"/>
        </w:rPr>
      </w:pPr>
      <w:r w:rsidRPr="00315999">
        <w:rPr>
          <w:rFonts w:ascii="Times New Roman" w:eastAsia="Times New Roman" w:hAnsi="Times New Roman"/>
          <w:sz w:val="28"/>
          <w:szCs w:val="28"/>
          <w:lang w:eastAsia="ru-RU"/>
        </w:rPr>
        <w:t xml:space="preserve"> </w:t>
      </w:r>
    </w:p>
    <w:p w14:paraId="1177CD88" w14:textId="77777777" w:rsidR="00F242E0" w:rsidRPr="00F242E0" w:rsidRDefault="00F242E0" w:rsidP="00F242E0">
      <w:pPr>
        <w:numPr>
          <w:ilvl w:val="0"/>
          <w:numId w:val="7"/>
        </w:numPr>
        <w:pBdr>
          <w:top w:val="nil"/>
          <w:left w:val="nil"/>
          <w:bottom w:val="nil"/>
          <w:right w:val="nil"/>
          <w:between w:val="nil"/>
        </w:pBdr>
        <w:tabs>
          <w:tab w:val="left" w:pos="1134"/>
        </w:tabs>
        <w:spacing w:after="0" w:line="360" w:lineRule="atLeast"/>
        <w:ind w:left="0"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 xml:space="preserve">Нахождение в собственности, аренде или на ином законном основании у физического лица одного или нескольких земельных участков сельскохозяйственного назначения на основании сведений Единого государственного реестра недвижимости и (или) сведений, имеющихся в ведении органа местного самоуправления общей площадью не менее 1 гектара при одновременном наличии следующих условий: </w:t>
      </w:r>
    </w:p>
    <w:p w14:paraId="3C14A543"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 xml:space="preserve">земельный участок(и) находится в пользовании более трёх лет; </w:t>
      </w:r>
    </w:p>
    <w:p w14:paraId="7F14C06C"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лицо не является членом крестьянского фермерского хозяйства, участником юридического лица либо индивидуальным предпринимателем, которые осуществляют деятельность по сельскохозяйственному производству, либо не передало указанные земли во владение или пользование таким лицам в целях осуществления сельскохозяйственной деятельности.</w:t>
      </w:r>
    </w:p>
    <w:p w14:paraId="5A26DB34" w14:textId="77777777" w:rsidR="00F242E0" w:rsidRPr="00F242E0" w:rsidRDefault="00F242E0" w:rsidP="00F242E0">
      <w:pPr>
        <w:numPr>
          <w:ilvl w:val="0"/>
          <w:numId w:val="7"/>
        </w:numPr>
        <w:pBdr>
          <w:top w:val="nil"/>
          <w:left w:val="nil"/>
          <w:bottom w:val="nil"/>
          <w:right w:val="nil"/>
          <w:between w:val="nil"/>
        </w:pBdr>
        <w:tabs>
          <w:tab w:val="left" w:pos="1134"/>
        </w:tabs>
        <w:spacing w:after="0" w:line="360" w:lineRule="atLeast"/>
        <w:ind w:left="0"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Нахождение в собственности, аренде или на ином законном основании у физического или юридического лица, индивидуального предпринимателя земельного участка, предназначенного для жилищного или иного строительства, подтвержденное сведениями Единого государственного реестра недвижимости и (или) сведениями, имеющимися в распоряжении органа местного самоуправления, при одновременном наличии следующих условий:</w:t>
      </w:r>
    </w:p>
    <w:p w14:paraId="1FB4505B"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земельный участок находится в собственности, аренде или на ином законном основании более трех лет;</w:t>
      </w:r>
    </w:p>
    <w:p w14:paraId="637B6D33"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 xml:space="preserve">земельный участок не передан во владение или пользование иным лицам; </w:t>
      </w:r>
    </w:p>
    <w:p w14:paraId="11193BEF"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 xml:space="preserve">по данным публичной кадастровой карты портала пространственных данных «Национальная система пространственных данных» на земельном участке отсутствуют здания, строения, сооружения; </w:t>
      </w:r>
    </w:p>
    <w:p w14:paraId="101D03B6"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по данным органа местного самоуправления сведения о получении правообладателем земельного участка разрешения на строительство либо направления уведомления о планируемом строительстве или реконструкции объекта индивидуального жилищного строительства или садового дома отсутствуют.</w:t>
      </w:r>
    </w:p>
    <w:p w14:paraId="44242652" w14:textId="77777777" w:rsidR="00F242E0" w:rsidRPr="00F242E0" w:rsidRDefault="00F242E0" w:rsidP="00F242E0">
      <w:pPr>
        <w:numPr>
          <w:ilvl w:val="0"/>
          <w:numId w:val="7"/>
        </w:numPr>
        <w:pBdr>
          <w:top w:val="nil"/>
          <w:left w:val="nil"/>
          <w:bottom w:val="nil"/>
          <w:right w:val="nil"/>
          <w:between w:val="nil"/>
        </w:pBdr>
        <w:tabs>
          <w:tab w:val="left" w:pos="1134"/>
        </w:tabs>
        <w:spacing w:after="0" w:line="360" w:lineRule="atLeast"/>
        <w:ind w:left="0"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 xml:space="preserve">Нахождение по сведениям Единого государственного реестра недвижимости и (или) сведениям, имеющимся в распоряжении органа </w:t>
      </w:r>
      <w:r w:rsidRPr="00F242E0">
        <w:rPr>
          <w:rFonts w:ascii="Times New Roman" w:eastAsia="Times New Roman" w:hAnsi="Times New Roman"/>
          <w:color w:val="000000"/>
          <w:sz w:val="28"/>
          <w:szCs w:val="24"/>
        </w:rPr>
        <w:lastRenderedPageBreak/>
        <w:t>местного самоуправления у физического или юридического лица, индивидуального предпринимателя в собственности, аренде или на ином законном основании земельного участка при наличии одновременно следующих условий:</w:t>
      </w:r>
    </w:p>
    <w:p w14:paraId="39DF0363"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по данным публичной кадастровой карты портала пространственных данных «Национальная система пространственных данных» на земельном участке расположены здания, строения, сооружения;</w:t>
      </w:r>
    </w:p>
    <w:p w14:paraId="3B91C083" w14:textId="77777777" w:rsidR="00F242E0" w:rsidRPr="00F242E0" w:rsidRDefault="00F242E0" w:rsidP="00F242E0">
      <w:pPr>
        <w:pBdr>
          <w:top w:val="nil"/>
          <w:left w:val="nil"/>
          <w:bottom w:val="nil"/>
          <w:right w:val="nil"/>
          <w:between w:val="nil"/>
        </w:pBdr>
        <w:tabs>
          <w:tab w:val="left" w:pos="1134"/>
        </w:tabs>
        <w:spacing w:after="0" w:line="360" w:lineRule="atLeast"/>
        <w:ind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наличие у органа местного самоуправления, в средствах массой информации, в информационно-телекоммуникационной сети «Интернет» информации, в том числе рекламного характера, об осуществлении на земельном участке деятельности, не связанной с видами разрешенного использования, сведения о которых содержатся в Едином государственном реестре недвижимости.</w:t>
      </w:r>
    </w:p>
    <w:p w14:paraId="6193295F" w14:textId="69894A39" w:rsidR="00F242E0" w:rsidRPr="00F242E0" w:rsidRDefault="00F242E0" w:rsidP="00F242E0">
      <w:pPr>
        <w:numPr>
          <w:ilvl w:val="0"/>
          <w:numId w:val="7"/>
        </w:numPr>
        <w:pBdr>
          <w:top w:val="nil"/>
          <w:left w:val="nil"/>
          <w:bottom w:val="nil"/>
          <w:right w:val="nil"/>
          <w:between w:val="nil"/>
        </w:pBdr>
        <w:tabs>
          <w:tab w:val="left" w:pos="1134"/>
        </w:tabs>
        <w:spacing w:after="0" w:line="360" w:lineRule="atLeast"/>
        <w:ind w:left="0"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 xml:space="preserve">Наличие признаков, свидетельствующих о размещении на земельных участках, сведения </w:t>
      </w:r>
      <w:r w:rsidRPr="00F242E0">
        <w:rPr>
          <w:rFonts w:ascii="Times New Roman" w:eastAsia="Times New Roman" w:hAnsi="Times New Roman"/>
          <w:color w:val="000000"/>
          <w:sz w:val="28"/>
          <w:szCs w:val="24"/>
        </w:rPr>
        <w:t>о правах,</w:t>
      </w:r>
      <w:r w:rsidRPr="00F242E0">
        <w:rPr>
          <w:rFonts w:ascii="Times New Roman" w:eastAsia="Times New Roman" w:hAnsi="Times New Roman"/>
          <w:color w:val="000000"/>
          <w:sz w:val="28"/>
          <w:szCs w:val="24"/>
        </w:rPr>
        <w:t xml:space="preserve"> на которые отсутствуют в Едином государственном реестре недвижимости или архивах органов местного самоуправления, или землях, государственная собственность на которые не разграничена, зданий, строений, сооружений, принадлежащих физическим или юридическим лицам на праве собственности или ином законном основании. </w:t>
      </w:r>
    </w:p>
    <w:p w14:paraId="65A6FBCC" w14:textId="77777777" w:rsidR="00F242E0" w:rsidRPr="00F242E0" w:rsidRDefault="00F242E0" w:rsidP="00F242E0">
      <w:pPr>
        <w:numPr>
          <w:ilvl w:val="0"/>
          <w:numId w:val="7"/>
        </w:numPr>
        <w:pBdr>
          <w:top w:val="nil"/>
          <w:left w:val="nil"/>
          <w:bottom w:val="nil"/>
          <w:right w:val="nil"/>
          <w:between w:val="nil"/>
        </w:pBdr>
        <w:tabs>
          <w:tab w:val="left" w:pos="1134"/>
        </w:tabs>
        <w:spacing w:after="0" w:line="360" w:lineRule="atLeast"/>
        <w:ind w:left="0"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Едином государственном реестре недвижимости, на величину, превышающую значения точности (средней квадратической погрешности) определения координат характерных точек границ земельных участков, установленное приказом Федеральной службы государственной регистрации, кадастра и картографии от 23 октября 2020 г.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14:paraId="5216BC97" w14:textId="77777777" w:rsidR="00F242E0" w:rsidRPr="00F242E0" w:rsidRDefault="00F242E0" w:rsidP="00F242E0">
      <w:pPr>
        <w:numPr>
          <w:ilvl w:val="0"/>
          <w:numId w:val="7"/>
        </w:numPr>
        <w:pBdr>
          <w:top w:val="nil"/>
          <w:left w:val="nil"/>
          <w:bottom w:val="nil"/>
          <w:right w:val="nil"/>
          <w:between w:val="nil"/>
        </w:pBdr>
        <w:tabs>
          <w:tab w:val="left" w:pos="1134"/>
        </w:tabs>
        <w:spacing w:after="0" w:line="360" w:lineRule="atLeast"/>
        <w:ind w:left="0" w:firstLine="851"/>
        <w:jc w:val="both"/>
        <w:rPr>
          <w:rFonts w:ascii="Times New Roman" w:eastAsia="Times New Roman" w:hAnsi="Times New Roman"/>
          <w:color w:val="000000"/>
          <w:sz w:val="28"/>
          <w:szCs w:val="24"/>
        </w:rPr>
      </w:pPr>
      <w:r w:rsidRPr="00F242E0">
        <w:rPr>
          <w:rFonts w:ascii="Times New Roman" w:eastAsia="Times New Roman" w:hAnsi="Times New Roman"/>
          <w:color w:val="000000"/>
          <w:sz w:val="28"/>
          <w:szCs w:val="24"/>
        </w:rPr>
        <w:t>Отклонение измеримых параметров (длин сторон, конфигурации) земельного участка от сведений, которые содержатся в Едином государственном реестре недвижимости или в описательном документе на данный земельный участок.</w:t>
      </w:r>
    </w:p>
    <w:p w14:paraId="4D4DD3E2" w14:textId="77777777" w:rsidR="00F242E0" w:rsidRPr="00F242E0" w:rsidRDefault="00F242E0" w:rsidP="00F242E0">
      <w:pPr>
        <w:numPr>
          <w:ilvl w:val="0"/>
          <w:numId w:val="7"/>
        </w:numPr>
        <w:tabs>
          <w:tab w:val="left" w:pos="1134"/>
        </w:tabs>
        <w:spacing w:after="0" w:line="360" w:lineRule="atLeast"/>
        <w:ind w:left="0" w:firstLine="851"/>
        <w:contextualSpacing/>
        <w:jc w:val="both"/>
        <w:rPr>
          <w:rFonts w:ascii="Times New Roman" w:hAnsi="Times New Roman"/>
          <w:sz w:val="28"/>
          <w:szCs w:val="24"/>
        </w:rPr>
      </w:pPr>
      <w:r w:rsidRPr="00F242E0">
        <w:rPr>
          <w:rFonts w:ascii="Times New Roman" w:eastAsia="Times New Roman" w:hAnsi="Times New Roman"/>
          <w:color w:val="000000"/>
          <w:sz w:val="28"/>
          <w:szCs w:val="24"/>
        </w:rPr>
        <w:t>Отсутствие в Едином государственном реестре недвижимости сведений о правах на используемый юридическим лицом, индивидуальным предпринимателем, гражданином земельный участок.</w:t>
      </w:r>
    </w:p>
    <w:p w14:paraId="2C504732" w14:textId="34687298" w:rsidR="00AC7380" w:rsidRDefault="00F242E0" w:rsidP="00F242E0">
      <w:pPr>
        <w:tabs>
          <w:tab w:val="left" w:pos="1134"/>
        </w:tabs>
        <w:spacing w:after="0" w:line="360" w:lineRule="atLeast"/>
        <w:ind w:firstLine="851"/>
        <w:jc w:val="both"/>
        <w:rPr>
          <w:rFonts w:ascii="Times New Roman" w:hAnsi="Times New Roman"/>
          <w:sz w:val="28"/>
          <w:szCs w:val="28"/>
        </w:rPr>
      </w:pPr>
      <w:r w:rsidRPr="00F242E0">
        <w:rPr>
          <w:rFonts w:ascii="Times New Roman" w:hAnsi="Times New Roman"/>
          <w:sz w:val="28"/>
          <w:szCs w:val="24"/>
        </w:rPr>
        <w:lastRenderedPageBreak/>
        <w:t xml:space="preserve">   </w:t>
      </w:r>
    </w:p>
    <w:p w14:paraId="67AAAFC1" w14:textId="77777777" w:rsidR="00AC7380" w:rsidRPr="00AC7380" w:rsidRDefault="00AC7380" w:rsidP="00AC7380">
      <w:pPr>
        <w:spacing w:after="0" w:line="240" w:lineRule="auto"/>
        <w:jc w:val="center"/>
        <w:rPr>
          <w:rFonts w:ascii="Times New Roman" w:eastAsia="Times New Roman" w:hAnsi="Times New Roman"/>
          <w:b/>
          <w:caps/>
          <w:sz w:val="28"/>
          <w:szCs w:val="28"/>
          <w:lang w:eastAsia="ru-RU"/>
        </w:rPr>
      </w:pPr>
      <w:r w:rsidRPr="00AC7380">
        <w:rPr>
          <w:rFonts w:ascii="Times New Roman" w:eastAsia="Times New Roman" w:hAnsi="Times New Roman"/>
          <w:b/>
          <w:caps/>
          <w:sz w:val="28"/>
          <w:szCs w:val="28"/>
          <w:lang w:eastAsia="ru-RU"/>
        </w:rPr>
        <w:t>лист согласования</w:t>
      </w:r>
    </w:p>
    <w:p w14:paraId="1A257C52" w14:textId="77777777" w:rsidR="00AC7380" w:rsidRPr="00AC7380" w:rsidRDefault="00AC7380" w:rsidP="00AC7380">
      <w:pPr>
        <w:spacing w:after="0" w:line="240" w:lineRule="auto"/>
        <w:jc w:val="center"/>
        <w:rPr>
          <w:rFonts w:ascii="Times New Roman" w:eastAsia="Times New Roman" w:hAnsi="Times New Roman"/>
          <w:b/>
          <w:sz w:val="28"/>
          <w:szCs w:val="28"/>
          <w:lang w:eastAsia="ru-RU"/>
        </w:rPr>
      </w:pPr>
    </w:p>
    <w:p w14:paraId="2B1F1D46" w14:textId="77777777" w:rsidR="00AC7380" w:rsidRPr="00AC7380" w:rsidRDefault="00AC7380" w:rsidP="00AC7380">
      <w:pPr>
        <w:spacing w:after="0" w:line="240" w:lineRule="auto"/>
        <w:jc w:val="center"/>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Решение Думы     от _______ № _____</w:t>
      </w:r>
    </w:p>
    <w:p w14:paraId="63B2C4D8" w14:textId="77777777" w:rsidR="00AC7380" w:rsidRDefault="00AC7380" w:rsidP="00AC7380">
      <w:pPr>
        <w:spacing w:after="0" w:line="240" w:lineRule="auto"/>
        <w:jc w:val="center"/>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(вид документа)</w:t>
      </w:r>
    </w:p>
    <w:p w14:paraId="5B133A6B" w14:textId="77777777" w:rsidR="00751BF8" w:rsidRPr="00AC7380" w:rsidRDefault="00751BF8" w:rsidP="00AC7380">
      <w:pPr>
        <w:spacing w:after="0" w:line="240" w:lineRule="auto"/>
        <w:jc w:val="center"/>
        <w:rPr>
          <w:rFonts w:ascii="Times New Roman" w:eastAsia="Times New Roman" w:hAnsi="Times New Roman"/>
          <w:sz w:val="28"/>
          <w:szCs w:val="28"/>
          <w:lang w:eastAsia="ru-RU"/>
        </w:rPr>
      </w:pPr>
    </w:p>
    <w:p w14:paraId="5FC0DBC9" w14:textId="7538F9DF" w:rsidR="00AC7380" w:rsidRDefault="00751BF8" w:rsidP="00751BF8">
      <w:pPr>
        <w:spacing w:after="0" w:line="240" w:lineRule="exact"/>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утверждении индикатора риска нарушения обязательных требований по муниципальному земельному контролю на территории Демянского муниципального округа</w:t>
      </w:r>
    </w:p>
    <w:tbl>
      <w:tblPr>
        <w:tblW w:w="9509" w:type="dxa"/>
        <w:tblLayout w:type="fixed"/>
        <w:tblLook w:val="00A0" w:firstRow="1" w:lastRow="0" w:firstColumn="1" w:lastColumn="0" w:noHBand="0" w:noVBand="0"/>
      </w:tblPr>
      <w:tblGrid>
        <w:gridCol w:w="2127"/>
        <w:gridCol w:w="4101"/>
        <w:gridCol w:w="2832"/>
        <w:gridCol w:w="449"/>
      </w:tblGrid>
      <w:tr w:rsidR="00AC7380" w:rsidRPr="00AC7380" w14:paraId="65A5DABC" w14:textId="77777777" w:rsidTr="00AC7380">
        <w:trPr>
          <w:cantSplit/>
          <w:trHeight w:val="381"/>
        </w:trPr>
        <w:tc>
          <w:tcPr>
            <w:tcW w:w="9509" w:type="dxa"/>
            <w:gridSpan w:val="4"/>
          </w:tcPr>
          <w:p w14:paraId="30A93011" w14:textId="77777777" w:rsidR="00AC7380" w:rsidRPr="00AC7380" w:rsidRDefault="00AC7380" w:rsidP="00AC7380">
            <w:pPr>
              <w:spacing w:after="0" w:line="240" w:lineRule="auto"/>
              <w:rPr>
                <w:rFonts w:ascii="Times New Roman" w:eastAsia="Times New Roman" w:hAnsi="Times New Roman"/>
                <w:b/>
                <w:sz w:val="28"/>
                <w:szCs w:val="28"/>
                <w:lang w:eastAsia="ru-RU"/>
              </w:rPr>
            </w:pPr>
          </w:p>
        </w:tc>
      </w:tr>
      <w:tr w:rsidR="00AC7380" w:rsidRPr="00AC7380" w14:paraId="0CF35DB0" w14:textId="77777777" w:rsidTr="001F4D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49" w:type="dxa"/>
        </w:trPr>
        <w:tc>
          <w:tcPr>
            <w:tcW w:w="2127" w:type="dxa"/>
            <w:tcBorders>
              <w:top w:val="single" w:sz="4" w:space="0" w:color="auto"/>
              <w:left w:val="single" w:sz="4" w:space="0" w:color="auto"/>
              <w:bottom w:val="single" w:sz="4" w:space="0" w:color="auto"/>
              <w:right w:val="single" w:sz="4" w:space="0" w:color="auto"/>
            </w:tcBorders>
            <w:hideMark/>
          </w:tcPr>
          <w:p w14:paraId="785A9920" w14:textId="77777777" w:rsidR="00AC7380" w:rsidRPr="00AC7380" w:rsidRDefault="00AC7380" w:rsidP="00AC7380">
            <w:pPr>
              <w:spacing w:after="0" w:line="240" w:lineRule="auto"/>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Дата поступления на согласование, подпись</w:t>
            </w:r>
          </w:p>
        </w:tc>
        <w:tc>
          <w:tcPr>
            <w:tcW w:w="4101" w:type="dxa"/>
            <w:tcBorders>
              <w:top w:val="single" w:sz="4" w:space="0" w:color="auto"/>
              <w:left w:val="single" w:sz="4" w:space="0" w:color="auto"/>
              <w:bottom w:val="single" w:sz="4" w:space="0" w:color="auto"/>
              <w:right w:val="single" w:sz="4" w:space="0" w:color="auto"/>
            </w:tcBorders>
            <w:hideMark/>
          </w:tcPr>
          <w:p w14:paraId="46B14674" w14:textId="77777777" w:rsidR="00AC7380" w:rsidRPr="00AC7380" w:rsidRDefault="00AC7380" w:rsidP="00AC7380">
            <w:pPr>
              <w:spacing w:after="0" w:line="240" w:lineRule="auto"/>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Наименование должности, инициалы и фамилия руководителя, с которым согласуется проект документа</w:t>
            </w:r>
          </w:p>
        </w:tc>
        <w:tc>
          <w:tcPr>
            <w:tcW w:w="2832" w:type="dxa"/>
            <w:tcBorders>
              <w:top w:val="single" w:sz="4" w:space="0" w:color="auto"/>
              <w:left w:val="single" w:sz="4" w:space="0" w:color="auto"/>
              <w:bottom w:val="single" w:sz="4" w:space="0" w:color="auto"/>
              <w:right w:val="single" w:sz="4" w:space="0" w:color="auto"/>
            </w:tcBorders>
            <w:hideMark/>
          </w:tcPr>
          <w:p w14:paraId="19E8A44A" w14:textId="77777777" w:rsidR="00AC7380" w:rsidRPr="00AC7380" w:rsidRDefault="00AC7380" w:rsidP="00AC7380">
            <w:pPr>
              <w:spacing w:after="0" w:line="240" w:lineRule="auto"/>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Дата номер документа, подтверждающего согласование, или дата согласования, подпись</w:t>
            </w:r>
          </w:p>
        </w:tc>
      </w:tr>
      <w:tr w:rsidR="00AC7380" w:rsidRPr="00AC7380" w14:paraId="7BD3C98F" w14:textId="77777777" w:rsidTr="001F4D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49" w:type="dxa"/>
        </w:trPr>
        <w:tc>
          <w:tcPr>
            <w:tcW w:w="2127" w:type="dxa"/>
            <w:tcBorders>
              <w:top w:val="single" w:sz="4" w:space="0" w:color="auto"/>
              <w:left w:val="single" w:sz="4" w:space="0" w:color="auto"/>
              <w:bottom w:val="single" w:sz="4" w:space="0" w:color="auto"/>
              <w:right w:val="single" w:sz="4" w:space="0" w:color="auto"/>
            </w:tcBorders>
          </w:tcPr>
          <w:p w14:paraId="6F5DE241" w14:textId="77777777" w:rsidR="00AC7380" w:rsidRPr="00AC7380" w:rsidRDefault="00AC7380" w:rsidP="00AC7380">
            <w:pPr>
              <w:spacing w:after="0" w:line="240" w:lineRule="auto"/>
              <w:rPr>
                <w:rFonts w:ascii="Times New Roman" w:eastAsia="Times New Roman" w:hAnsi="Times New Roman"/>
                <w:sz w:val="28"/>
                <w:szCs w:val="28"/>
                <w:lang w:eastAsia="ru-RU"/>
              </w:rPr>
            </w:pPr>
          </w:p>
        </w:tc>
        <w:tc>
          <w:tcPr>
            <w:tcW w:w="4101" w:type="dxa"/>
            <w:tcBorders>
              <w:top w:val="single" w:sz="4" w:space="0" w:color="auto"/>
              <w:left w:val="single" w:sz="4" w:space="0" w:color="auto"/>
              <w:bottom w:val="single" w:sz="4" w:space="0" w:color="auto"/>
              <w:right w:val="single" w:sz="4" w:space="0" w:color="auto"/>
            </w:tcBorders>
            <w:hideMark/>
          </w:tcPr>
          <w:p w14:paraId="7FBDD617" w14:textId="0432A330" w:rsidR="00AC7380" w:rsidRPr="00AC7380" w:rsidRDefault="00AC7380" w:rsidP="00AC7380">
            <w:pPr>
              <w:spacing w:after="0" w:line="240" w:lineRule="auto"/>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 xml:space="preserve">Первый заместитель Главы </w:t>
            </w:r>
            <w:r w:rsidR="00D5443F" w:rsidRPr="00AC7380">
              <w:rPr>
                <w:rFonts w:ascii="Times New Roman" w:eastAsia="Times New Roman" w:hAnsi="Times New Roman"/>
                <w:sz w:val="28"/>
                <w:szCs w:val="28"/>
                <w:lang w:eastAsia="ru-RU"/>
              </w:rPr>
              <w:t xml:space="preserve">администрации </w:t>
            </w:r>
            <w:r w:rsidR="001F4D06">
              <w:rPr>
                <w:rFonts w:ascii="Times New Roman" w:eastAsia="Times New Roman" w:hAnsi="Times New Roman"/>
                <w:sz w:val="28"/>
                <w:szCs w:val="28"/>
                <w:lang w:eastAsia="ru-RU"/>
              </w:rPr>
              <w:t>округа</w:t>
            </w:r>
            <w:r w:rsidR="00D5443F" w:rsidRPr="00AC7380">
              <w:rPr>
                <w:rFonts w:ascii="Times New Roman" w:eastAsia="Times New Roman" w:hAnsi="Times New Roman"/>
                <w:sz w:val="28"/>
                <w:szCs w:val="28"/>
                <w:lang w:eastAsia="ru-RU"/>
              </w:rPr>
              <w:t xml:space="preserve"> </w:t>
            </w:r>
            <w:proofErr w:type="spellStart"/>
            <w:r w:rsidR="00D5443F" w:rsidRPr="00AC7380">
              <w:rPr>
                <w:rFonts w:ascii="Times New Roman" w:eastAsia="Times New Roman" w:hAnsi="Times New Roman"/>
                <w:sz w:val="28"/>
                <w:szCs w:val="28"/>
                <w:lang w:eastAsia="ru-RU"/>
              </w:rPr>
              <w:t>Н.В.Шенгоф</w:t>
            </w:r>
            <w:proofErr w:type="spellEnd"/>
            <w:r w:rsidRPr="00AC7380">
              <w:rPr>
                <w:rFonts w:ascii="Times New Roman" w:eastAsia="Times New Roman" w:hAnsi="Times New Roman"/>
                <w:sz w:val="28"/>
                <w:szCs w:val="28"/>
                <w:lang w:eastAsia="ru-RU"/>
              </w:rPr>
              <w:t xml:space="preserve"> </w:t>
            </w:r>
          </w:p>
        </w:tc>
        <w:tc>
          <w:tcPr>
            <w:tcW w:w="2832" w:type="dxa"/>
            <w:tcBorders>
              <w:top w:val="single" w:sz="4" w:space="0" w:color="auto"/>
              <w:left w:val="single" w:sz="4" w:space="0" w:color="auto"/>
              <w:bottom w:val="single" w:sz="4" w:space="0" w:color="auto"/>
              <w:right w:val="single" w:sz="4" w:space="0" w:color="auto"/>
            </w:tcBorders>
          </w:tcPr>
          <w:p w14:paraId="30CB2193" w14:textId="77777777" w:rsidR="00AC7380" w:rsidRPr="00AC7380" w:rsidRDefault="00AC7380" w:rsidP="00AC7380">
            <w:pPr>
              <w:spacing w:after="0" w:line="240" w:lineRule="auto"/>
              <w:rPr>
                <w:rFonts w:ascii="Times New Roman" w:eastAsia="Times New Roman" w:hAnsi="Times New Roman"/>
                <w:sz w:val="28"/>
                <w:szCs w:val="28"/>
                <w:lang w:eastAsia="ru-RU"/>
              </w:rPr>
            </w:pPr>
          </w:p>
        </w:tc>
      </w:tr>
      <w:tr w:rsidR="00AC7380" w:rsidRPr="00AC7380" w14:paraId="5C32BAA1" w14:textId="77777777" w:rsidTr="001F4D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49" w:type="dxa"/>
        </w:trPr>
        <w:tc>
          <w:tcPr>
            <w:tcW w:w="2127" w:type="dxa"/>
            <w:tcBorders>
              <w:top w:val="single" w:sz="4" w:space="0" w:color="auto"/>
              <w:left w:val="single" w:sz="4" w:space="0" w:color="auto"/>
              <w:bottom w:val="single" w:sz="4" w:space="0" w:color="auto"/>
              <w:right w:val="single" w:sz="4" w:space="0" w:color="auto"/>
            </w:tcBorders>
          </w:tcPr>
          <w:p w14:paraId="06E865E5" w14:textId="77777777" w:rsidR="00AC7380" w:rsidRPr="00AC7380" w:rsidRDefault="00AC7380" w:rsidP="00AC7380">
            <w:pPr>
              <w:spacing w:after="0" w:line="240" w:lineRule="auto"/>
              <w:rPr>
                <w:rFonts w:ascii="Times New Roman" w:eastAsia="Times New Roman" w:hAnsi="Times New Roman"/>
                <w:sz w:val="28"/>
                <w:szCs w:val="28"/>
                <w:lang w:eastAsia="ru-RU"/>
              </w:rPr>
            </w:pPr>
          </w:p>
        </w:tc>
        <w:tc>
          <w:tcPr>
            <w:tcW w:w="4101" w:type="dxa"/>
            <w:tcBorders>
              <w:top w:val="single" w:sz="4" w:space="0" w:color="auto"/>
              <w:left w:val="single" w:sz="4" w:space="0" w:color="auto"/>
              <w:bottom w:val="single" w:sz="4" w:space="0" w:color="auto"/>
              <w:right w:val="single" w:sz="4" w:space="0" w:color="auto"/>
            </w:tcBorders>
            <w:hideMark/>
          </w:tcPr>
          <w:p w14:paraId="5D159DA6" w14:textId="77CD70EE" w:rsidR="00AC7380" w:rsidRDefault="00AC7380" w:rsidP="001F4D06">
            <w:pPr>
              <w:spacing w:after="0" w:line="240" w:lineRule="auto"/>
              <w:rPr>
                <w:rFonts w:ascii="Times New Roman" w:eastAsia="Times New Roman" w:hAnsi="Times New Roman"/>
                <w:sz w:val="28"/>
                <w:szCs w:val="28"/>
                <w:lang w:eastAsia="ru-RU"/>
              </w:rPr>
            </w:pPr>
            <w:r w:rsidRPr="00AC7380">
              <w:rPr>
                <w:rFonts w:ascii="Times New Roman" w:eastAsia="Times New Roman" w:hAnsi="Times New Roman"/>
                <w:sz w:val="28"/>
                <w:szCs w:val="28"/>
                <w:lang w:eastAsia="ru-RU"/>
              </w:rPr>
              <w:t xml:space="preserve">Начальник </w:t>
            </w:r>
            <w:r w:rsidR="001F4D06">
              <w:rPr>
                <w:rFonts w:ascii="Times New Roman" w:eastAsia="Times New Roman" w:hAnsi="Times New Roman"/>
                <w:sz w:val="28"/>
                <w:szCs w:val="28"/>
                <w:lang w:eastAsia="ru-RU"/>
              </w:rPr>
              <w:t xml:space="preserve">Управления по организационным и общим вопросам </w:t>
            </w:r>
            <w:r w:rsidR="001F4D06" w:rsidRPr="00AC7380">
              <w:rPr>
                <w:rFonts w:ascii="Times New Roman" w:eastAsia="Times New Roman" w:hAnsi="Times New Roman"/>
                <w:sz w:val="28"/>
                <w:szCs w:val="28"/>
                <w:lang w:eastAsia="ru-RU"/>
              </w:rPr>
              <w:t>Администрации</w:t>
            </w:r>
            <w:r w:rsidRPr="00AC7380">
              <w:rPr>
                <w:rFonts w:ascii="Times New Roman" w:eastAsia="Times New Roman" w:hAnsi="Times New Roman"/>
                <w:sz w:val="28"/>
                <w:szCs w:val="28"/>
                <w:lang w:eastAsia="ru-RU"/>
              </w:rPr>
              <w:t xml:space="preserve"> </w:t>
            </w:r>
            <w:r w:rsidR="001F4D06">
              <w:rPr>
                <w:rFonts w:ascii="Times New Roman" w:eastAsia="Times New Roman" w:hAnsi="Times New Roman"/>
                <w:sz w:val="28"/>
                <w:szCs w:val="28"/>
                <w:lang w:eastAsia="ru-RU"/>
              </w:rPr>
              <w:t xml:space="preserve">округа </w:t>
            </w:r>
          </w:p>
          <w:p w14:paraId="4DCA4A97" w14:textId="1C2BE006" w:rsidR="001F4D06" w:rsidRPr="00AC7380" w:rsidRDefault="001F4D06" w:rsidP="001F4D0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С.Г. Васильева</w:t>
            </w:r>
          </w:p>
        </w:tc>
        <w:tc>
          <w:tcPr>
            <w:tcW w:w="2832" w:type="dxa"/>
            <w:tcBorders>
              <w:top w:val="single" w:sz="4" w:space="0" w:color="auto"/>
              <w:left w:val="single" w:sz="4" w:space="0" w:color="auto"/>
              <w:bottom w:val="single" w:sz="4" w:space="0" w:color="auto"/>
              <w:right w:val="single" w:sz="4" w:space="0" w:color="auto"/>
            </w:tcBorders>
          </w:tcPr>
          <w:p w14:paraId="649C5340" w14:textId="77777777" w:rsidR="00AC7380" w:rsidRPr="00AC7380" w:rsidRDefault="00AC7380" w:rsidP="00AC7380">
            <w:pPr>
              <w:spacing w:after="0" w:line="240" w:lineRule="auto"/>
              <w:rPr>
                <w:rFonts w:ascii="Times New Roman" w:eastAsia="Times New Roman" w:hAnsi="Times New Roman"/>
                <w:sz w:val="28"/>
                <w:szCs w:val="28"/>
                <w:lang w:eastAsia="ru-RU"/>
              </w:rPr>
            </w:pPr>
          </w:p>
        </w:tc>
      </w:tr>
    </w:tbl>
    <w:p w14:paraId="212EA069" w14:textId="77777777" w:rsidR="00AC7380" w:rsidRPr="00AC7380" w:rsidRDefault="00AC7380" w:rsidP="00AC7380">
      <w:pPr>
        <w:spacing w:after="0" w:line="240" w:lineRule="auto"/>
        <w:jc w:val="both"/>
        <w:rPr>
          <w:rFonts w:ascii="Times New Roman" w:eastAsia="Times New Roman" w:hAnsi="Times New Roman"/>
          <w:b/>
          <w:sz w:val="28"/>
          <w:lang w:eastAsia="ru-RU"/>
        </w:rPr>
      </w:pPr>
    </w:p>
    <w:p w14:paraId="14CCA188" w14:textId="77777777" w:rsidR="00AC7380" w:rsidRPr="00AC7380" w:rsidRDefault="00AC7380" w:rsidP="00AC7380">
      <w:pPr>
        <w:spacing w:after="0" w:line="240" w:lineRule="auto"/>
        <w:jc w:val="both"/>
        <w:rPr>
          <w:rFonts w:ascii="Times New Roman" w:eastAsia="Times New Roman" w:hAnsi="Times New Roman"/>
          <w:b/>
          <w:sz w:val="28"/>
          <w:lang w:eastAsia="ru-RU"/>
        </w:rPr>
      </w:pPr>
    </w:p>
    <w:p w14:paraId="7AAF602D" w14:textId="77777777" w:rsidR="00AC7380" w:rsidRDefault="00AC7380" w:rsidP="004B120B">
      <w:pPr>
        <w:jc w:val="both"/>
        <w:rPr>
          <w:rFonts w:ascii="Times New Roman" w:hAnsi="Times New Roman"/>
          <w:sz w:val="28"/>
          <w:szCs w:val="28"/>
        </w:rPr>
      </w:pPr>
    </w:p>
    <w:p w14:paraId="4BFAA5A5" w14:textId="77777777" w:rsidR="00AC7380" w:rsidRDefault="00AC7380" w:rsidP="004B120B">
      <w:pPr>
        <w:jc w:val="both"/>
        <w:rPr>
          <w:rFonts w:ascii="Times New Roman" w:hAnsi="Times New Roman"/>
          <w:sz w:val="28"/>
          <w:szCs w:val="28"/>
        </w:rPr>
      </w:pPr>
    </w:p>
    <w:p w14:paraId="5882325F" w14:textId="77777777" w:rsidR="00AC7380" w:rsidRDefault="00AC7380" w:rsidP="004B120B">
      <w:pPr>
        <w:jc w:val="both"/>
        <w:rPr>
          <w:rFonts w:ascii="Times New Roman" w:hAnsi="Times New Roman"/>
          <w:sz w:val="28"/>
          <w:szCs w:val="28"/>
        </w:rPr>
      </w:pPr>
    </w:p>
    <w:p w14:paraId="68048413" w14:textId="77777777" w:rsidR="00AC7380" w:rsidRDefault="00AC7380" w:rsidP="004B120B">
      <w:pPr>
        <w:jc w:val="both"/>
        <w:rPr>
          <w:rFonts w:ascii="Times New Roman" w:hAnsi="Times New Roman"/>
          <w:sz w:val="28"/>
          <w:szCs w:val="28"/>
        </w:rPr>
      </w:pPr>
    </w:p>
    <w:p w14:paraId="463C3FAA" w14:textId="77777777" w:rsidR="00AC7380" w:rsidRDefault="00AC7380" w:rsidP="004B120B">
      <w:pPr>
        <w:jc w:val="both"/>
        <w:rPr>
          <w:rFonts w:ascii="Times New Roman" w:hAnsi="Times New Roman"/>
          <w:sz w:val="28"/>
          <w:szCs w:val="28"/>
        </w:rPr>
      </w:pPr>
    </w:p>
    <w:p w14:paraId="46FC16BB" w14:textId="77777777" w:rsidR="00AC7380" w:rsidRDefault="00AC7380" w:rsidP="004B120B">
      <w:pPr>
        <w:jc w:val="both"/>
        <w:rPr>
          <w:rFonts w:ascii="Times New Roman" w:hAnsi="Times New Roman"/>
          <w:sz w:val="28"/>
          <w:szCs w:val="28"/>
        </w:rPr>
      </w:pPr>
    </w:p>
    <w:p w14:paraId="4D261CA5" w14:textId="77777777" w:rsidR="00AC7380" w:rsidRDefault="00AC7380" w:rsidP="004B120B">
      <w:pPr>
        <w:jc w:val="both"/>
        <w:rPr>
          <w:rFonts w:ascii="Times New Roman" w:hAnsi="Times New Roman"/>
          <w:sz w:val="28"/>
          <w:szCs w:val="28"/>
        </w:rPr>
      </w:pPr>
    </w:p>
    <w:p w14:paraId="239A6015" w14:textId="77777777" w:rsidR="00AC7380" w:rsidRDefault="00AC7380" w:rsidP="004B120B">
      <w:pPr>
        <w:jc w:val="both"/>
        <w:rPr>
          <w:rFonts w:ascii="Times New Roman" w:hAnsi="Times New Roman"/>
          <w:sz w:val="28"/>
          <w:szCs w:val="28"/>
        </w:rPr>
      </w:pPr>
    </w:p>
    <w:p w14:paraId="5A5CCD1B" w14:textId="77777777" w:rsidR="00AC7380" w:rsidRDefault="00AC7380" w:rsidP="004B120B">
      <w:pPr>
        <w:jc w:val="both"/>
      </w:pPr>
    </w:p>
    <w:sectPr w:rsidR="00AC7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72EA"/>
    <w:multiLevelType w:val="hybridMultilevel"/>
    <w:tmpl w:val="EBBC1E58"/>
    <w:lvl w:ilvl="0" w:tplc="4D843F4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 w15:restartNumberingAfterBreak="0">
    <w:nsid w:val="37CB17CF"/>
    <w:multiLevelType w:val="multilevel"/>
    <w:tmpl w:val="CC7EA6DE"/>
    <w:lvl w:ilvl="0">
      <w:start w:val="1"/>
      <w:numFmt w:val="decimal"/>
      <w:lvlText w:val="%1."/>
      <w:lvlJc w:val="left"/>
      <w:pPr>
        <w:ind w:left="735" w:hanging="735"/>
      </w:pPr>
      <w:rPr>
        <w:rFonts w:ascii="Times New Roman" w:eastAsia="Times New Roman" w:hAnsi="Times New Roman" w:cs="Times New Roman"/>
      </w:rPr>
    </w:lvl>
    <w:lvl w:ilvl="1">
      <w:start w:val="1"/>
      <w:numFmt w:val="decimal"/>
      <w:lvlText w:val="%1.%2."/>
      <w:lvlJc w:val="left"/>
      <w:pPr>
        <w:ind w:left="1500" w:hanging="735"/>
      </w:pPr>
      <w:rPr>
        <w:rFonts w:hint="default"/>
      </w:rPr>
    </w:lvl>
    <w:lvl w:ilvl="2">
      <w:start w:val="1"/>
      <w:numFmt w:val="decimal"/>
      <w:lvlText w:val="%1.%2.%3."/>
      <w:lvlJc w:val="left"/>
      <w:pPr>
        <w:ind w:left="2265" w:hanging="735"/>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2" w15:restartNumberingAfterBreak="0">
    <w:nsid w:val="3C6944A2"/>
    <w:multiLevelType w:val="multilevel"/>
    <w:tmpl w:val="85A8EE48"/>
    <w:lvl w:ilvl="0">
      <w:start w:val="1"/>
      <w:numFmt w:val="decimal"/>
      <w:lvlText w:val="%1."/>
      <w:lvlJc w:val="left"/>
      <w:pPr>
        <w:ind w:left="915" w:hanging="360"/>
      </w:pPr>
      <w:rPr>
        <w:rFonts w:hint="default"/>
      </w:rPr>
    </w:lvl>
    <w:lvl w:ilvl="1">
      <w:start w:val="1"/>
      <w:numFmt w:val="decimal"/>
      <w:isLgl/>
      <w:lvlText w:val="%1.%2"/>
      <w:lvlJc w:val="left"/>
      <w:pPr>
        <w:ind w:left="1545" w:hanging="420"/>
      </w:pPr>
      <w:rPr>
        <w:rFonts w:hint="default"/>
      </w:rPr>
    </w:lvl>
    <w:lvl w:ilvl="2">
      <w:start w:val="1"/>
      <w:numFmt w:val="decimal"/>
      <w:isLgl/>
      <w:lvlText w:val="%1.%2.%3"/>
      <w:lvlJc w:val="left"/>
      <w:pPr>
        <w:ind w:left="2415" w:hanging="720"/>
      </w:pPr>
      <w:rPr>
        <w:rFonts w:hint="default"/>
      </w:rPr>
    </w:lvl>
    <w:lvl w:ilvl="3">
      <w:start w:val="1"/>
      <w:numFmt w:val="decimal"/>
      <w:isLgl/>
      <w:lvlText w:val="%1.%2.%3.%4"/>
      <w:lvlJc w:val="left"/>
      <w:pPr>
        <w:ind w:left="3345" w:hanging="1080"/>
      </w:pPr>
      <w:rPr>
        <w:rFonts w:hint="default"/>
      </w:rPr>
    </w:lvl>
    <w:lvl w:ilvl="4">
      <w:start w:val="1"/>
      <w:numFmt w:val="decimal"/>
      <w:isLgl/>
      <w:lvlText w:val="%1.%2.%3.%4.%5"/>
      <w:lvlJc w:val="left"/>
      <w:pPr>
        <w:ind w:left="3915" w:hanging="1080"/>
      </w:pPr>
      <w:rPr>
        <w:rFonts w:hint="default"/>
      </w:rPr>
    </w:lvl>
    <w:lvl w:ilvl="5">
      <w:start w:val="1"/>
      <w:numFmt w:val="decimal"/>
      <w:isLgl/>
      <w:lvlText w:val="%1.%2.%3.%4.%5.%6"/>
      <w:lvlJc w:val="left"/>
      <w:pPr>
        <w:ind w:left="4845" w:hanging="1440"/>
      </w:pPr>
      <w:rPr>
        <w:rFonts w:hint="default"/>
      </w:rPr>
    </w:lvl>
    <w:lvl w:ilvl="6">
      <w:start w:val="1"/>
      <w:numFmt w:val="decimal"/>
      <w:isLgl/>
      <w:lvlText w:val="%1.%2.%3.%4.%5.%6.%7"/>
      <w:lvlJc w:val="left"/>
      <w:pPr>
        <w:ind w:left="5415" w:hanging="1440"/>
      </w:pPr>
      <w:rPr>
        <w:rFonts w:hint="default"/>
      </w:rPr>
    </w:lvl>
    <w:lvl w:ilvl="7">
      <w:start w:val="1"/>
      <w:numFmt w:val="decimal"/>
      <w:isLgl/>
      <w:lvlText w:val="%1.%2.%3.%4.%5.%6.%7.%8"/>
      <w:lvlJc w:val="left"/>
      <w:pPr>
        <w:ind w:left="6345" w:hanging="1800"/>
      </w:pPr>
      <w:rPr>
        <w:rFonts w:hint="default"/>
      </w:rPr>
    </w:lvl>
    <w:lvl w:ilvl="8">
      <w:start w:val="1"/>
      <w:numFmt w:val="decimal"/>
      <w:isLgl/>
      <w:lvlText w:val="%1.%2.%3.%4.%5.%6.%7.%8.%9"/>
      <w:lvlJc w:val="left"/>
      <w:pPr>
        <w:ind w:left="7275" w:hanging="2160"/>
      </w:pPr>
      <w:rPr>
        <w:rFonts w:hint="default"/>
      </w:rPr>
    </w:lvl>
  </w:abstractNum>
  <w:abstractNum w:abstractNumId="3" w15:restartNumberingAfterBreak="0">
    <w:nsid w:val="3DA516C2"/>
    <w:multiLevelType w:val="hybridMultilevel"/>
    <w:tmpl w:val="FB92A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905A63"/>
    <w:multiLevelType w:val="hybridMultilevel"/>
    <w:tmpl w:val="C7D853FA"/>
    <w:lvl w:ilvl="0" w:tplc="FE62A588">
      <w:start w:val="1"/>
      <w:numFmt w:val="decimal"/>
      <w:lvlText w:val="%1."/>
      <w:lvlJc w:val="left"/>
      <w:pPr>
        <w:ind w:left="1305" w:hanging="420"/>
      </w:pPr>
    </w:lvl>
    <w:lvl w:ilvl="1" w:tplc="04190019">
      <w:start w:val="1"/>
      <w:numFmt w:val="lowerLetter"/>
      <w:lvlText w:val="%2."/>
      <w:lvlJc w:val="left"/>
      <w:pPr>
        <w:ind w:left="1965" w:hanging="360"/>
      </w:pPr>
    </w:lvl>
    <w:lvl w:ilvl="2" w:tplc="0419001B">
      <w:start w:val="1"/>
      <w:numFmt w:val="lowerRoman"/>
      <w:lvlText w:val="%3."/>
      <w:lvlJc w:val="right"/>
      <w:pPr>
        <w:ind w:left="2685" w:hanging="180"/>
      </w:pPr>
    </w:lvl>
    <w:lvl w:ilvl="3" w:tplc="0419000F">
      <w:start w:val="1"/>
      <w:numFmt w:val="decimal"/>
      <w:lvlText w:val="%4."/>
      <w:lvlJc w:val="left"/>
      <w:pPr>
        <w:ind w:left="3405" w:hanging="360"/>
      </w:pPr>
    </w:lvl>
    <w:lvl w:ilvl="4" w:tplc="04190019">
      <w:start w:val="1"/>
      <w:numFmt w:val="lowerLetter"/>
      <w:lvlText w:val="%5."/>
      <w:lvlJc w:val="left"/>
      <w:pPr>
        <w:ind w:left="4125" w:hanging="360"/>
      </w:pPr>
    </w:lvl>
    <w:lvl w:ilvl="5" w:tplc="0419001B">
      <w:start w:val="1"/>
      <w:numFmt w:val="lowerRoman"/>
      <w:lvlText w:val="%6."/>
      <w:lvlJc w:val="right"/>
      <w:pPr>
        <w:ind w:left="4845" w:hanging="180"/>
      </w:pPr>
    </w:lvl>
    <w:lvl w:ilvl="6" w:tplc="0419000F">
      <w:start w:val="1"/>
      <w:numFmt w:val="decimal"/>
      <w:lvlText w:val="%7."/>
      <w:lvlJc w:val="left"/>
      <w:pPr>
        <w:ind w:left="5565" w:hanging="360"/>
      </w:pPr>
    </w:lvl>
    <w:lvl w:ilvl="7" w:tplc="04190019">
      <w:start w:val="1"/>
      <w:numFmt w:val="lowerLetter"/>
      <w:lvlText w:val="%8."/>
      <w:lvlJc w:val="left"/>
      <w:pPr>
        <w:ind w:left="6285" w:hanging="360"/>
      </w:pPr>
    </w:lvl>
    <w:lvl w:ilvl="8" w:tplc="0419001B">
      <w:start w:val="1"/>
      <w:numFmt w:val="lowerRoman"/>
      <w:lvlText w:val="%9."/>
      <w:lvlJc w:val="right"/>
      <w:pPr>
        <w:ind w:left="7005" w:hanging="180"/>
      </w:pPr>
    </w:lvl>
  </w:abstractNum>
  <w:abstractNum w:abstractNumId="5" w15:restartNumberingAfterBreak="0">
    <w:nsid w:val="5E8F71A8"/>
    <w:multiLevelType w:val="multilevel"/>
    <w:tmpl w:val="02166C1C"/>
    <w:lvl w:ilvl="0">
      <w:start w:val="1"/>
      <w:numFmt w:val="decimal"/>
      <w:lvlText w:val="%1"/>
      <w:lvlJc w:val="left"/>
      <w:pPr>
        <w:ind w:left="375" w:hanging="375"/>
      </w:pPr>
      <w:rPr>
        <w:rFonts w:hint="default"/>
      </w:rPr>
    </w:lvl>
    <w:lvl w:ilvl="1">
      <w:start w:val="1"/>
      <w:numFmt w:val="decimal"/>
      <w:lvlText w:val="%1.%2"/>
      <w:lvlJc w:val="left"/>
      <w:pPr>
        <w:ind w:left="1260" w:hanging="375"/>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6750" w:hanging="144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9240" w:hanging="2160"/>
      </w:pPr>
      <w:rPr>
        <w:rFonts w:hint="default"/>
      </w:rPr>
    </w:lvl>
  </w:abstractNum>
  <w:abstractNum w:abstractNumId="6" w15:restartNumberingAfterBreak="0">
    <w:nsid w:val="7BB9321A"/>
    <w:multiLevelType w:val="hybridMultilevel"/>
    <w:tmpl w:val="62C0EEE8"/>
    <w:lvl w:ilvl="0" w:tplc="EF08B16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16cid:durableId="5703096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6680848">
    <w:abstractNumId w:val="5"/>
  </w:num>
  <w:num w:numId="3" w16cid:durableId="547182001">
    <w:abstractNumId w:val="1"/>
  </w:num>
  <w:num w:numId="4" w16cid:durableId="2006662612">
    <w:abstractNumId w:val="0"/>
  </w:num>
  <w:num w:numId="5" w16cid:durableId="1845507965">
    <w:abstractNumId w:val="2"/>
  </w:num>
  <w:num w:numId="6" w16cid:durableId="1283683014">
    <w:abstractNumId w:val="6"/>
  </w:num>
  <w:num w:numId="7" w16cid:durableId="4234581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037"/>
    <w:rsid w:val="0001492B"/>
    <w:rsid w:val="00056211"/>
    <w:rsid w:val="00062D7F"/>
    <w:rsid w:val="000D1C05"/>
    <w:rsid w:val="000F11A6"/>
    <w:rsid w:val="001074D6"/>
    <w:rsid w:val="00175DCF"/>
    <w:rsid w:val="001F4D06"/>
    <w:rsid w:val="002169DA"/>
    <w:rsid w:val="002364CF"/>
    <w:rsid w:val="002425C9"/>
    <w:rsid w:val="00267CC8"/>
    <w:rsid w:val="00285334"/>
    <w:rsid w:val="002A68BE"/>
    <w:rsid w:val="00315999"/>
    <w:rsid w:val="00337DB2"/>
    <w:rsid w:val="00340F68"/>
    <w:rsid w:val="00347037"/>
    <w:rsid w:val="003813BB"/>
    <w:rsid w:val="003B1C1F"/>
    <w:rsid w:val="003B5FD2"/>
    <w:rsid w:val="003D3F01"/>
    <w:rsid w:val="003D5499"/>
    <w:rsid w:val="003E0A03"/>
    <w:rsid w:val="003F6CB4"/>
    <w:rsid w:val="00494270"/>
    <w:rsid w:val="004B120B"/>
    <w:rsid w:val="004C75CC"/>
    <w:rsid w:val="004F70D8"/>
    <w:rsid w:val="00581927"/>
    <w:rsid w:val="00597932"/>
    <w:rsid w:val="005A0611"/>
    <w:rsid w:val="005D2008"/>
    <w:rsid w:val="005F7E98"/>
    <w:rsid w:val="006006B3"/>
    <w:rsid w:val="006247A4"/>
    <w:rsid w:val="006537D3"/>
    <w:rsid w:val="006602BF"/>
    <w:rsid w:val="006626F8"/>
    <w:rsid w:val="006764CE"/>
    <w:rsid w:val="006B38C8"/>
    <w:rsid w:val="00711810"/>
    <w:rsid w:val="00751BF8"/>
    <w:rsid w:val="007A7996"/>
    <w:rsid w:val="007B21FA"/>
    <w:rsid w:val="007B24F3"/>
    <w:rsid w:val="007B74A7"/>
    <w:rsid w:val="007D5729"/>
    <w:rsid w:val="007F7293"/>
    <w:rsid w:val="0082126B"/>
    <w:rsid w:val="00836D6A"/>
    <w:rsid w:val="00844F58"/>
    <w:rsid w:val="00847B13"/>
    <w:rsid w:val="00866343"/>
    <w:rsid w:val="008844BA"/>
    <w:rsid w:val="00893AF2"/>
    <w:rsid w:val="008C7FE9"/>
    <w:rsid w:val="008F52CF"/>
    <w:rsid w:val="00A1246D"/>
    <w:rsid w:val="00A50772"/>
    <w:rsid w:val="00A6468C"/>
    <w:rsid w:val="00A70286"/>
    <w:rsid w:val="00A92243"/>
    <w:rsid w:val="00A94CC1"/>
    <w:rsid w:val="00AC7380"/>
    <w:rsid w:val="00B00CD8"/>
    <w:rsid w:val="00B4291A"/>
    <w:rsid w:val="00BA14D4"/>
    <w:rsid w:val="00BC5DC6"/>
    <w:rsid w:val="00BC6592"/>
    <w:rsid w:val="00BE6922"/>
    <w:rsid w:val="00BF261A"/>
    <w:rsid w:val="00BF5CE2"/>
    <w:rsid w:val="00C036C0"/>
    <w:rsid w:val="00CE2601"/>
    <w:rsid w:val="00D5443F"/>
    <w:rsid w:val="00DE7236"/>
    <w:rsid w:val="00E23C1F"/>
    <w:rsid w:val="00E32C37"/>
    <w:rsid w:val="00E76AA9"/>
    <w:rsid w:val="00E85614"/>
    <w:rsid w:val="00EF1100"/>
    <w:rsid w:val="00EF2C27"/>
    <w:rsid w:val="00F23325"/>
    <w:rsid w:val="00F242E0"/>
    <w:rsid w:val="00F320BB"/>
    <w:rsid w:val="00F8365A"/>
    <w:rsid w:val="00FD6139"/>
    <w:rsid w:val="00FE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589B"/>
  <w15:chartTrackingRefBased/>
  <w15:docId w15:val="{64C7D75D-1C01-4FFC-8404-ACA93BE7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037"/>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7037"/>
    <w:pPr>
      <w:ind w:left="720"/>
      <w:contextualSpacing/>
    </w:pPr>
  </w:style>
  <w:style w:type="character" w:customStyle="1" w:styleId="a4">
    <w:name w:val="Таблица_Текст слева Знак"/>
    <w:link w:val="a5"/>
    <w:locked/>
    <w:rsid w:val="00347037"/>
    <w:rPr>
      <w:rFonts w:ascii="Times New Roman" w:eastAsia="Times New Roman" w:hAnsi="Times New Roman" w:cs="Times New Roman"/>
      <w:lang w:val="x-none" w:eastAsia="zh-CN"/>
    </w:rPr>
  </w:style>
  <w:style w:type="paragraph" w:customStyle="1" w:styleId="a5">
    <w:name w:val="Таблица_Текст слева"/>
    <w:basedOn w:val="a"/>
    <w:link w:val="a4"/>
    <w:rsid w:val="00347037"/>
    <w:pPr>
      <w:spacing w:after="0" w:line="240" w:lineRule="auto"/>
    </w:pPr>
    <w:rPr>
      <w:rFonts w:ascii="Times New Roman" w:eastAsia="Times New Roman" w:hAnsi="Times New Roman"/>
      <w:lang w:val="x-none" w:eastAsia="zh-CN"/>
    </w:rPr>
  </w:style>
  <w:style w:type="paragraph" w:customStyle="1" w:styleId="a6">
    <w:name w:val="Таблица_Текст слева + полужирный"/>
    <w:basedOn w:val="a5"/>
    <w:next w:val="a"/>
    <w:rsid w:val="00347037"/>
    <w:rPr>
      <w:b/>
      <w:bCs/>
    </w:rPr>
  </w:style>
  <w:style w:type="paragraph" w:styleId="a7">
    <w:name w:val="Balloon Text"/>
    <w:basedOn w:val="a"/>
    <w:link w:val="a8"/>
    <w:uiPriority w:val="99"/>
    <w:semiHidden/>
    <w:unhideWhenUsed/>
    <w:rsid w:val="0034703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4703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138013">
      <w:bodyDiv w:val="1"/>
      <w:marLeft w:val="0"/>
      <w:marRight w:val="0"/>
      <w:marTop w:val="0"/>
      <w:marBottom w:val="0"/>
      <w:divBdr>
        <w:top w:val="none" w:sz="0" w:space="0" w:color="auto"/>
        <w:left w:val="none" w:sz="0" w:space="0" w:color="auto"/>
        <w:bottom w:val="none" w:sz="0" w:space="0" w:color="auto"/>
        <w:right w:val="none" w:sz="0" w:space="0" w:color="auto"/>
      </w:divBdr>
    </w:div>
    <w:div w:id="473061234">
      <w:bodyDiv w:val="1"/>
      <w:marLeft w:val="0"/>
      <w:marRight w:val="0"/>
      <w:marTop w:val="0"/>
      <w:marBottom w:val="0"/>
      <w:divBdr>
        <w:top w:val="none" w:sz="0" w:space="0" w:color="auto"/>
        <w:left w:val="none" w:sz="0" w:space="0" w:color="auto"/>
        <w:bottom w:val="none" w:sz="0" w:space="0" w:color="auto"/>
        <w:right w:val="none" w:sz="0" w:space="0" w:color="auto"/>
      </w:divBdr>
    </w:div>
    <w:div w:id="924533766">
      <w:bodyDiv w:val="1"/>
      <w:marLeft w:val="0"/>
      <w:marRight w:val="0"/>
      <w:marTop w:val="0"/>
      <w:marBottom w:val="0"/>
      <w:divBdr>
        <w:top w:val="none" w:sz="0" w:space="0" w:color="auto"/>
        <w:left w:val="none" w:sz="0" w:space="0" w:color="auto"/>
        <w:bottom w:val="none" w:sz="0" w:space="0" w:color="auto"/>
        <w:right w:val="none" w:sz="0" w:space="0" w:color="auto"/>
      </w:divBdr>
    </w:div>
    <w:div w:id="1911118492">
      <w:bodyDiv w:val="1"/>
      <w:marLeft w:val="0"/>
      <w:marRight w:val="0"/>
      <w:marTop w:val="0"/>
      <w:marBottom w:val="0"/>
      <w:divBdr>
        <w:top w:val="none" w:sz="0" w:space="0" w:color="auto"/>
        <w:left w:val="none" w:sz="0" w:space="0" w:color="auto"/>
        <w:bottom w:val="none" w:sz="0" w:space="0" w:color="auto"/>
        <w:right w:val="none" w:sz="0" w:space="0" w:color="auto"/>
      </w:divBdr>
    </w:div>
    <w:div w:id="208748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1154</TotalTime>
  <Pages>4</Pages>
  <Words>1053</Words>
  <Characters>6006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Ольга Павловна</dc:creator>
  <cp:keywords/>
  <dc:description/>
  <cp:lastModifiedBy>Лудникова Наталья Александровна</cp:lastModifiedBy>
  <cp:revision>53</cp:revision>
  <cp:lastPrinted>2023-11-16T06:49:00Z</cp:lastPrinted>
  <dcterms:created xsi:type="dcterms:W3CDTF">2022-11-25T13:18:00Z</dcterms:created>
  <dcterms:modified xsi:type="dcterms:W3CDTF">2025-06-16T07:39:00Z</dcterms:modified>
</cp:coreProperties>
</file>