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3C3E" w14:textId="77777777" w:rsidR="00005968" w:rsidRDefault="00005968" w:rsidP="00005968">
      <w:pPr>
        <w:pStyle w:val="Default"/>
      </w:pPr>
    </w:p>
    <w:p w14:paraId="7DB5C98C" w14:textId="77777777" w:rsidR="00005968" w:rsidRDefault="00005968" w:rsidP="00A262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0793DA44" w14:textId="77777777" w:rsidR="0024771F" w:rsidRDefault="00005968" w:rsidP="0024771F">
      <w:pPr>
        <w:pStyle w:val="ConsPlusTitle"/>
        <w:jc w:val="center"/>
      </w:pPr>
      <w:r w:rsidRPr="003043AB">
        <w:rPr>
          <w:bCs/>
          <w:szCs w:val="28"/>
        </w:rPr>
        <w:t xml:space="preserve">к </w:t>
      </w:r>
      <w:r w:rsidRPr="00841792">
        <w:rPr>
          <w:bCs/>
          <w:szCs w:val="28"/>
        </w:rPr>
        <w:t xml:space="preserve">проекту постановления Администрации </w:t>
      </w:r>
      <w:r w:rsidR="003639C8" w:rsidRPr="00841792">
        <w:rPr>
          <w:bCs/>
          <w:szCs w:val="28"/>
        </w:rPr>
        <w:t>Демянского</w:t>
      </w:r>
      <w:r w:rsidRPr="00841792">
        <w:rPr>
          <w:bCs/>
          <w:szCs w:val="28"/>
        </w:rPr>
        <w:t xml:space="preserve"> муниципального </w:t>
      </w:r>
      <w:r w:rsidR="003639C8" w:rsidRPr="00841792">
        <w:rPr>
          <w:bCs/>
          <w:szCs w:val="28"/>
        </w:rPr>
        <w:t>округа</w:t>
      </w:r>
      <w:r w:rsidRPr="00841792">
        <w:rPr>
          <w:bCs/>
          <w:szCs w:val="28"/>
        </w:rPr>
        <w:t xml:space="preserve"> </w:t>
      </w:r>
      <w:r w:rsidR="0057749D" w:rsidRPr="00841792">
        <w:rPr>
          <w:bCs/>
          <w:szCs w:val="28"/>
        </w:rPr>
        <w:t>«</w:t>
      </w:r>
      <w:r w:rsidR="0024771F">
        <w:t>Об утверждении Положения о порядке размещения</w:t>
      </w:r>
    </w:p>
    <w:p w14:paraId="4E291594" w14:textId="77777777" w:rsidR="0024771F" w:rsidRDefault="0024771F" w:rsidP="0024771F">
      <w:pPr>
        <w:pStyle w:val="ConsPlusTitle"/>
        <w:jc w:val="center"/>
      </w:pPr>
      <w:r>
        <w:t>нестационарных торговых объектов на территории</w:t>
      </w:r>
    </w:p>
    <w:p w14:paraId="4201F473" w14:textId="4C81F464" w:rsidR="0057749D" w:rsidRPr="00841792" w:rsidRDefault="0024771F" w:rsidP="003B798C">
      <w:pPr>
        <w:pStyle w:val="ConsPlusTitle"/>
        <w:jc w:val="center"/>
        <w:rPr>
          <w:b w:val="0"/>
          <w:bCs/>
          <w:szCs w:val="28"/>
        </w:rPr>
      </w:pPr>
      <w:r>
        <w:t>Демянского муниципального округа Новгородской области</w:t>
      </w:r>
      <w:r w:rsidR="00614AE5" w:rsidRPr="00841792">
        <w:rPr>
          <w:rFonts w:eastAsia="Times New Roman"/>
          <w:bCs/>
          <w:szCs w:val="28"/>
        </w:rPr>
        <w:t>»</w:t>
      </w:r>
    </w:p>
    <w:p w14:paraId="600BAB87" w14:textId="77777777" w:rsidR="003639C8" w:rsidRPr="005F2461" w:rsidRDefault="003639C8" w:rsidP="00A2622E">
      <w:pPr>
        <w:pStyle w:val="Default"/>
        <w:ind w:firstLine="709"/>
        <w:jc w:val="both"/>
        <w:rPr>
          <w:sz w:val="28"/>
          <w:szCs w:val="28"/>
        </w:rPr>
      </w:pPr>
    </w:p>
    <w:p w14:paraId="64E36FA8" w14:textId="77777777" w:rsidR="00ED69D2" w:rsidRDefault="00005968" w:rsidP="00ED69D2">
      <w:pPr>
        <w:pStyle w:val="ConsPlusTitle"/>
        <w:ind w:firstLine="709"/>
        <w:jc w:val="both"/>
        <w:rPr>
          <w:b w:val="0"/>
          <w:bCs/>
        </w:rPr>
      </w:pPr>
      <w:r w:rsidRPr="003B798C">
        <w:rPr>
          <w:b w:val="0"/>
          <w:bCs/>
        </w:rPr>
        <w:t xml:space="preserve">Проект постановления Администрации </w:t>
      </w:r>
      <w:r w:rsidR="003A6411" w:rsidRPr="003B798C">
        <w:rPr>
          <w:b w:val="0"/>
          <w:bCs/>
        </w:rPr>
        <w:t>Демянского</w:t>
      </w:r>
      <w:r w:rsidRPr="003B798C">
        <w:rPr>
          <w:b w:val="0"/>
          <w:bCs/>
        </w:rPr>
        <w:t xml:space="preserve"> муниципального </w:t>
      </w:r>
      <w:r w:rsidR="003A6411" w:rsidRPr="003B798C">
        <w:rPr>
          <w:b w:val="0"/>
          <w:bCs/>
        </w:rPr>
        <w:t>округа</w:t>
      </w:r>
      <w:r w:rsidRPr="003B798C">
        <w:rPr>
          <w:b w:val="0"/>
          <w:bCs/>
        </w:rPr>
        <w:t xml:space="preserve"> </w:t>
      </w:r>
      <w:r w:rsidR="00517BAC" w:rsidRPr="003B798C">
        <w:rPr>
          <w:b w:val="0"/>
          <w:bCs/>
        </w:rPr>
        <w:t>«</w:t>
      </w:r>
      <w:r w:rsidR="003B798C" w:rsidRPr="003B798C">
        <w:rPr>
          <w:b w:val="0"/>
          <w:bCs/>
        </w:rPr>
        <w:t>Об утверждении Положения о порядке размещения</w:t>
      </w:r>
      <w:r w:rsidR="003B798C">
        <w:rPr>
          <w:b w:val="0"/>
          <w:bCs/>
        </w:rPr>
        <w:t xml:space="preserve"> </w:t>
      </w:r>
      <w:r w:rsidR="003B798C" w:rsidRPr="003B798C">
        <w:rPr>
          <w:b w:val="0"/>
          <w:bCs/>
        </w:rPr>
        <w:t xml:space="preserve">нестационарных торговых объектов на </w:t>
      </w:r>
      <w:r w:rsidR="003B798C" w:rsidRPr="001D0709">
        <w:rPr>
          <w:b w:val="0"/>
          <w:bCs/>
        </w:rPr>
        <w:t>территории</w:t>
      </w:r>
      <w:r w:rsidR="003B798C" w:rsidRPr="001D0709">
        <w:rPr>
          <w:b w:val="0"/>
          <w:bCs/>
        </w:rPr>
        <w:t xml:space="preserve"> </w:t>
      </w:r>
      <w:r w:rsidR="003B798C" w:rsidRPr="001D0709">
        <w:rPr>
          <w:b w:val="0"/>
          <w:bCs/>
        </w:rPr>
        <w:t>Демянского муниципального округа Новгородской област</w:t>
      </w:r>
      <w:r w:rsidR="00193E86" w:rsidRPr="001D0709">
        <w:rPr>
          <w:b w:val="0"/>
          <w:bCs/>
        </w:rPr>
        <w:t>и</w:t>
      </w:r>
      <w:r w:rsidR="00517BAC" w:rsidRPr="001D0709">
        <w:rPr>
          <w:b w:val="0"/>
          <w:bCs/>
        </w:rPr>
        <w:t xml:space="preserve">» </w:t>
      </w:r>
      <w:r w:rsidR="001D0709">
        <w:rPr>
          <w:b w:val="0"/>
          <w:bCs/>
        </w:rPr>
        <w:t xml:space="preserve">(далее-Положение) </w:t>
      </w:r>
      <w:r w:rsidRPr="001D0709">
        <w:rPr>
          <w:b w:val="0"/>
          <w:bCs/>
        </w:rPr>
        <w:t xml:space="preserve">разработан </w:t>
      </w:r>
      <w:r w:rsidR="001D0709" w:rsidRPr="001D0709">
        <w:rPr>
          <w:b w:val="0"/>
          <w:bCs/>
        </w:rPr>
        <w:t xml:space="preserve">в соответствии с Гражданским </w:t>
      </w:r>
      <w:hyperlink r:id="rId4">
        <w:r w:rsidR="001D0709" w:rsidRPr="001D0709">
          <w:rPr>
            <w:b w:val="0"/>
            <w:bCs/>
          </w:rPr>
          <w:t>кодексом</w:t>
        </w:r>
      </w:hyperlink>
      <w:r w:rsidR="001D0709" w:rsidRPr="001D0709">
        <w:rPr>
          <w:b w:val="0"/>
          <w:bCs/>
        </w:rPr>
        <w:t xml:space="preserve"> Российской Федерации, </w:t>
      </w:r>
      <w:r w:rsidR="001D0709">
        <w:rPr>
          <w:b w:val="0"/>
          <w:bCs/>
        </w:rPr>
        <w:t>Ф</w:t>
      </w:r>
      <w:r w:rsidR="001D0709" w:rsidRPr="001D0709">
        <w:rPr>
          <w:b w:val="0"/>
          <w:bCs/>
        </w:rPr>
        <w:t>едеральными законами от 06.10.2003 года №</w:t>
      </w:r>
      <w:hyperlink r:id="rId5">
        <w:r w:rsidR="001D0709" w:rsidRPr="001D0709">
          <w:rPr>
            <w:b w:val="0"/>
            <w:bCs/>
          </w:rPr>
          <w:t xml:space="preserve"> 131-ФЗ</w:t>
        </w:r>
      </w:hyperlink>
      <w:r w:rsidR="001D0709" w:rsidRPr="001D0709">
        <w:rPr>
          <w:b w:val="0"/>
          <w:bCs/>
        </w:rPr>
        <w:t xml:space="preserve"> «Об общих принципах организации местного самоуправления в Российской Федерации», от 28.12.2009 года </w:t>
      </w:r>
      <w:hyperlink r:id="rId6">
        <w:r w:rsidR="001D0709" w:rsidRPr="001D0709">
          <w:rPr>
            <w:b w:val="0"/>
            <w:bCs/>
          </w:rPr>
          <w:t>№ 381-ФЗ</w:t>
        </w:r>
      </w:hyperlink>
      <w:r w:rsidR="001D0709" w:rsidRPr="001D0709">
        <w:rPr>
          <w:b w:val="0"/>
          <w:bCs/>
        </w:rPr>
        <w:t xml:space="preserve"> «Об основах государственного регулирования торговой деятельности в Российской Федерации», </w:t>
      </w:r>
      <w:hyperlink r:id="rId7">
        <w:r w:rsidR="001D0709" w:rsidRPr="001D0709">
          <w:rPr>
            <w:b w:val="0"/>
            <w:bCs/>
          </w:rPr>
          <w:t>постановлением</w:t>
        </w:r>
      </w:hyperlink>
      <w:r w:rsidR="001D0709" w:rsidRPr="001D0709">
        <w:rPr>
          <w:b w:val="0"/>
          <w:bCs/>
        </w:rPr>
        <w:t xml:space="preserve"> Министерства промышленности и торговли Новгородской области от 29.11.2019 № 5 «Об установлении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</w:r>
      <w:r w:rsidR="00034155">
        <w:rPr>
          <w:b w:val="0"/>
          <w:bCs/>
        </w:rPr>
        <w:t xml:space="preserve"> (Далее- Схема)</w:t>
      </w:r>
      <w:r w:rsidR="001D0709" w:rsidRPr="001D0709">
        <w:rPr>
          <w:b w:val="0"/>
          <w:bCs/>
        </w:rPr>
        <w:t xml:space="preserve">, решением Совета депутатов Демянского городского поселения от 27.07.2022 № 103 «Об утверждении Положения о внедрении дизайн-кода на территории Демянского городского поселения» (дизайн-код)", </w:t>
      </w:r>
      <w:hyperlink r:id="rId8">
        <w:r w:rsidR="001D0709" w:rsidRPr="001D0709">
          <w:rPr>
            <w:b w:val="0"/>
            <w:bCs/>
          </w:rPr>
          <w:t>постановлением</w:t>
        </w:r>
      </w:hyperlink>
      <w:r w:rsidR="001D0709" w:rsidRPr="001D0709">
        <w:rPr>
          <w:b w:val="0"/>
          <w:bCs/>
        </w:rPr>
        <w:t xml:space="preserve"> Администрации Демянского муниципального округа от 20.12.2024 № 2395 «Об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на территории Демянского муниципального округа», в целях упорядочения размещения и функционирования нестационарных торговых объектов на территории Демянского муниципального округа Новгородской области (далее муниципальный округ),  создания условий для улучшения организации и качества торгового обслуживания населения муниципального округа, улучшения эстетического облика</w:t>
      </w:r>
      <w:r w:rsidR="001D0709">
        <w:rPr>
          <w:b w:val="0"/>
          <w:bCs/>
        </w:rPr>
        <w:t>.</w:t>
      </w:r>
    </w:p>
    <w:p w14:paraId="12021CAA" w14:textId="77777777" w:rsidR="00ED69D2" w:rsidRDefault="00005968" w:rsidP="00ED69D2">
      <w:pPr>
        <w:pStyle w:val="ConsPlusTitle"/>
        <w:ind w:firstLine="709"/>
        <w:jc w:val="both"/>
        <w:rPr>
          <w:b w:val="0"/>
        </w:rPr>
      </w:pPr>
      <w:r w:rsidRPr="00547626">
        <w:rPr>
          <w:b w:val="0"/>
          <w:szCs w:val="28"/>
        </w:rPr>
        <w:t xml:space="preserve">Проектом </w:t>
      </w:r>
      <w:r w:rsidR="0026650A" w:rsidRPr="00547626">
        <w:rPr>
          <w:b w:val="0"/>
          <w:szCs w:val="28"/>
        </w:rPr>
        <w:t xml:space="preserve">НПА определен механизм взаимодействия Администрации </w:t>
      </w:r>
      <w:r w:rsidR="00F81884" w:rsidRPr="00547626">
        <w:rPr>
          <w:b w:val="0"/>
          <w:szCs w:val="28"/>
        </w:rPr>
        <w:t>Демянского муниципального округа и субъектов предпринимательства</w:t>
      </w:r>
      <w:r w:rsidR="00547626" w:rsidRPr="00547626">
        <w:rPr>
          <w:b w:val="0"/>
          <w:szCs w:val="28"/>
        </w:rPr>
        <w:t>,</w:t>
      </w:r>
      <w:r w:rsidR="00F81884" w:rsidRPr="00547626">
        <w:rPr>
          <w:b w:val="0"/>
          <w:szCs w:val="28"/>
        </w:rPr>
        <w:t xml:space="preserve"> физических лиц, </w:t>
      </w:r>
      <w:r w:rsidR="00547626" w:rsidRPr="00547626">
        <w:rPr>
          <w:b w:val="0"/>
        </w:rPr>
        <w:t>применяющ</w:t>
      </w:r>
      <w:r w:rsidR="00547626" w:rsidRPr="00547626">
        <w:rPr>
          <w:b w:val="0"/>
        </w:rPr>
        <w:t>их</w:t>
      </w:r>
      <w:r w:rsidR="00547626" w:rsidRPr="00547626">
        <w:rPr>
          <w:b w:val="0"/>
        </w:rPr>
        <w:t xml:space="preserve"> специальный налоговый режим "Налог на профессиональный доход"</w:t>
      </w:r>
      <w:r w:rsidR="00547626" w:rsidRPr="00547626">
        <w:rPr>
          <w:b w:val="0"/>
        </w:rPr>
        <w:t xml:space="preserve"> при размещении нестационарных торговых объектов на земельных участках </w:t>
      </w:r>
      <w:r w:rsidR="00547626" w:rsidRPr="00547626">
        <w:rPr>
          <w:b w:val="0"/>
        </w:rPr>
        <w:t xml:space="preserve">в зданиях, строениях, сооружениях, находящихся в муниципальной собственности, а также на земельных </w:t>
      </w:r>
      <w:r w:rsidR="00547626" w:rsidRPr="00ED69D2">
        <w:rPr>
          <w:b w:val="0"/>
        </w:rPr>
        <w:t>участках, государственная собственность на которые не разграничена.</w:t>
      </w:r>
      <w:r w:rsidR="00034155" w:rsidRPr="00ED69D2">
        <w:rPr>
          <w:b w:val="0"/>
        </w:rPr>
        <w:t xml:space="preserve"> </w:t>
      </w:r>
    </w:p>
    <w:p w14:paraId="79F5470D" w14:textId="68FB1661" w:rsidR="00ED69D2" w:rsidRPr="00ED69D2" w:rsidRDefault="00034155" w:rsidP="00ED69D2">
      <w:pPr>
        <w:pStyle w:val="ConsPlusTitle"/>
        <w:ind w:firstLine="709"/>
        <w:jc w:val="both"/>
        <w:rPr>
          <w:b w:val="0"/>
        </w:rPr>
      </w:pPr>
      <w:r w:rsidRPr="00ED69D2">
        <w:rPr>
          <w:b w:val="0"/>
        </w:rPr>
        <w:t xml:space="preserve">Проект предусматривает предоставление мест для размещения нестационарных торговых объектов </w:t>
      </w:r>
      <w:r w:rsidRPr="00ED69D2">
        <w:rPr>
          <w:b w:val="0"/>
          <w:szCs w:val="28"/>
        </w:rPr>
        <w:t>субъект</w:t>
      </w:r>
      <w:r w:rsidRPr="00ED69D2">
        <w:rPr>
          <w:b w:val="0"/>
          <w:szCs w:val="28"/>
        </w:rPr>
        <w:t>ам</w:t>
      </w:r>
      <w:r w:rsidRPr="00ED69D2">
        <w:rPr>
          <w:b w:val="0"/>
          <w:szCs w:val="28"/>
        </w:rPr>
        <w:t xml:space="preserve"> предпринимательства, физически</w:t>
      </w:r>
      <w:r w:rsidRPr="00ED69D2">
        <w:rPr>
          <w:b w:val="0"/>
          <w:szCs w:val="28"/>
        </w:rPr>
        <w:t>м</w:t>
      </w:r>
      <w:r w:rsidRPr="00ED69D2">
        <w:rPr>
          <w:b w:val="0"/>
          <w:szCs w:val="28"/>
        </w:rPr>
        <w:t xml:space="preserve"> лиц</w:t>
      </w:r>
      <w:r w:rsidRPr="00ED69D2">
        <w:rPr>
          <w:b w:val="0"/>
          <w:szCs w:val="28"/>
        </w:rPr>
        <w:t>ам</w:t>
      </w:r>
      <w:r w:rsidRPr="00ED69D2">
        <w:rPr>
          <w:b w:val="0"/>
          <w:szCs w:val="28"/>
        </w:rPr>
        <w:t xml:space="preserve">, </w:t>
      </w:r>
      <w:r w:rsidRPr="00ED69D2">
        <w:rPr>
          <w:b w:val="0"/>
        </w:rPr>
        <w:t>применяющ</w:t>
      </w:r>
      <w:r w:rsidRPr="00ED69D2">
        <w:rPr>
          <w:b w:val="0"/>
        </w:rPr>
        <w:t>им</w:t>
      </w:r>
      <w:r w:rsidRPr="00ED69D2">
        <w:rPr>
          <w:b w:val="0"/>
        </w:rPr>
        <w:t xml:space="preserve"> специальный налоговый режим "Налог на профессиональный доход"</w:t>
      </w:r>
      <w:r w:rsidRPr="00ED69D2">
        <w:rPr>
          <w:b w:val="0"/>
        </w:rPr>
        <w:t xml:space="preserve"> в соответствии со схемой</w:t>
      </w:r>
      <w:r w:rsidR="00ED69D2">
        <w:rPr>
          <w:b w:val="0"/>
        </w:rPr>
        <w:t>,</w:t>
      </w:r>
      <w:r w:rsidRPr="00ED69D2">
        <w:rPr>
          <w:b w:val="0"/>
        </w:rPr>
        <w:t xml:space="preserve"> путем проведения аукциона и посредством реализации преимущественного права.</w:t>
      </w:r>
      <w:r w:rsidR="00ED69D2" w:rsidRPr="00ED69D2">
        <w:rPr>
          <w:b w:val="0"/>
        </w:rPr>
        <w:t xml:space="preserve"> </w:t>
      </w:r>
      <w:r w:rsidR="00ED69D2" w:rsidRPr="00ED69D2">
        <w:rPr>
          <w:b w:val="0"/>
        </w:rPr>
        <w:t xml:space="preserve">Положением </w:t>
      </w:r>
      <w:r w:rsidR="00ED69D2">
        <w:rPr>
          <w:b w:val="0"/>
        </w:rPr>
        <w:lastRenderedPageBreak/>
        <w:t xml:space="preserve">также </w:t>
      </w:r>
      <w:r w:rsidR="00ED69D2" w:rsidRPr="00ED69D2">
        <w:rPr>
          <w:b w:val="0"/>
        </w:rPr>
        <w:t>предусматривается: условия и порядок предоставления права на размещение НТО;</w:t>
      </w:r>
      <w:r w:rsidR="00ED69D2" w:rsidRPr="00ED69D2">
        <w:rPr>
          <w:b w:val="0"/>
        </w:rPr>
        <w:t xml:space="preserve"> </w:t>
      </w:r>
      <w:r w:rsidR="00ED69D2" w:rsidRPr="00ED69D2">
        <w:rPr>
          <w:b w:val="0"/>
        </w:rPr>
        <w:t>порядок предоставления мест размещения и требования к размещению НТО;</w:t>
      </w:r>
      <w:r w:rsidR="00ED69D2">
        <w:rPr>
          <w:b w:val="0"/>
        </w:rPr>
        <w:t xml:space="preserve"> </w:t>
      </w:r>
      <w:r w:rsidR="00ED69D2" w:rsidRPr="00ED69D2">
        <w:rPr>
          <w:b w:val="0"/>
        </w:rPr>
        <w:t>сроки заключения договоров о предоставлении права на размещение НТО;</w:t>
      </w:r>
      <w:r w:rsidR="00ED69D2">
        <w:rPr>
          <w:b w:val="0"/>
        </w:rPr>
        <w:t xml:space="preserve"> </w:t>
      </w:r>
      <w:r w:rsidR="00ED69D2" w:rsidRPr="00ED69D2">
        <w:rPr>
          <w:b w:val="0"/>
        </w:rPr>
        <w:t>порядок заключения договора о предоставлении права на размещение НТО без проведения аукциона;</w:t>
      </w:r>
      <w:r w:rsidR="00ED69D2" w:rsidRPr="00ED69D2">
        <w:rPr>
          <w:b w:val="0"/>
        </w:rPr>
        <w:t xml:space="preserve"> </w:t>
      </w:r>
      <w:r w:rsidR="00ED69D2" w:rsidRPr="00ED69D2">
        <w:rPr>
          <w:b w:val="0"/>
        </w:rPr>
        <w:t>цена и порядок оплаты по договору;</w:t>
      </w:r>
      <w:r w:rsidR="00ED69D2" w:rsidRPr="00ED69D2">
        <w:rPr>
          <w:b w:val="0"/>
        </w:rPr>
        <w:t xml:space="preserve"> </w:t>
      </w:r>
      <w:r w:rsidR="00ED69D2" w:rsidRPr="00ED69D2">
        <w:rPr>
          <w:b w:val="0"/>
        </w:rPr>
        <w:t>порядок проведения торгов на право размещения НТО;</w:t>
      </w:r>
      <w:r w:rsidR="00ED69D2" w:rsidRPr="00ED69D2">
        <w:rPr>
          <w:b w:val="0"/>
        </w:rPr>
        <w:t xml:space="preserve"> </w:t>
      </w:r>
      <w:r w:rsidR="00ED69D2" w:rsidRPr="00ED69D2">
        <w:rPr>
          <w:b w:val="0"/>
        </w:rPr>
        <w:t>порядок расторжения договоров.</w:t>
      </w:r>
    </w:p>
    <w:p w14:paraId="7C0C54D0" w14:textId="79E470D8" w:rsidR="0026650A" w:rsidRPr="002B6D4E" w:rsidRDefault="00ED69D2" w:rsidP="002B6D4E">
      <w:pPr>
        <w:pStyle w:val="ConsPlusNormal"/>
        <w:ind w:firstLine="709"/>
        <w:jc w:val="both"/>
        <w:rPr>
          <w:szCs w:val="28"/>
        </w:rPr>
      </w:pPr>
      <w:r w:rsidRPr="002B6D4E">
        <w:t xml:space="preserve"> </w:t>
      </w:r>
      <w:r w:rsidR="0032750F" w:rsidRPr="002B6D4E">
        <w:rPr>
          <w:szCs w:val="28"/>
        </w:rPr>
        <w:t xml:space="preserve">Необходимость разработки данного проекта связана </w:t>
      </w:r>
      <w:r w:rsidR="002B6D4E">
        <w:rPr>
          <w:szCs w:val="28"/>
        </w:rPr>
        <w:t xml:space="preserve">также </w:t>
      </w:r>
      <w:r w:rsidR="0032750F" w:rsidRPr="002B6D4E">
        <w:rPr>
          <w:szCs w:val="28"/>
        </w:rPr>
        <w:t xml:space="preserve">с </w:t>
      </w:r>
      <w:r w:rsidR="00513737" w:rsidRPr="002B6D4E">
        <w:rPr>
          <w:szCs w:val="28"/>
        </w:rPr>
        <w:t>тем, что действующее</w:t>
      </w:r>
      <w:r w:rsidR="00087E0A" w:rsidRPr="002B6D4E">
        <w:rPr>
          <w:szCs w:val="28"/>
        </w:rPr>
        <w:t xml:space="preserve"> </w:t>
      </w:r>
      <w:r w:rsidR="00714227" w:rsidRPr="002B6D4E">
        <w:rPr>
          <w:szCs w:val="28"/>
        </w:rPr>
        <w:t>правовое регулирование (постановление Администрации Демянского муниципального района от 01.09.2017 № 785 «Об утверждении Положения о порядке размещения нестационарных торговых объектов на территории Демянского муниципального района»</w:t>
      </w:r>
      <w:r w:rsidR="00087E0A" w:rsidRPr="002B6D4E">
        <w:rPr>
          <w:szCs w:val="28"/>
        </w:rPr>
        <w:t>)</w:t>
      </w:r>
      <w:r w:rsidR="00714227" w:rsidRPr="002B6D4E">
        <w:rPr>
          <w:szCs w:val="28"/>
        </w:rPr>
        <w:t xml:space="preserve"> требует актуализации в связи с преобразованием Администрации Демянского муниципального района в Администрацию Демянского муниципального округа.</w:t>
      </w:r>
    </w:p>
    <w:p w14:paraId="16C38D3D" w14:textId="302C57AC" w:rsidR="0089520D" w:rsidRPr="00A73660" w:rsidRDefault="001802B1" w:rsidP="00ED6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660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проекта </w:t>
      </w:r>
      <w:r w:rsidR="002B6D4E" w:rsidRPr="00A7366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52320E" w:rsidRPr="00A7366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 на официальном сайте Администрации округа </w:t>
      </w:r>
    </w:p>
    <w:p w14:paraId="111753F7" w14:textId="68D499C3" w:rsidR="00A73660" w:rsidRDefault="00005968" w:rsidP="00A7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6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A73660" w:rsidRPr="00A73660">
          <w:rPr>
            <w:rStyle w:val="a3"/>
            <w:rFonts w:ascii="Times New Roman" w:hAnsi="Times New Roman"/>
            <w:sz w:val="28"/>
            <w:szCs w:val="28"/>
          </w:rPr>
          <w:t>https://demadmin.gosuslugi.ru/ofitsialno/otsenka-reguliruyuschego-vozdeystviya/protsedura-orv/2025-god/ob-utverzhdenii-polozheniya-o/</w:t>
        </w:r>
      </w:hyperlink>
    </w:p>
    <w:p w14:paraId="39CE2F7C" w14:textId="77777777" w:rsidR="00C06875" w:rsidRPr="00A73660" w:rsidRDefault="00C06875" w:rsidP="00A7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E69D3" w14:textId="7386AFE8" w:rsidR="00641B9A" w:rsidRPr="00A73660" w:rsidRDefault="00641B9A" w:rsidP="00A7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660">
        <w:rPr>
          <w:rFonts w:ascii="Times New Roman" w:hAnsi="Times New Roman"/>
          <w:sz w:val="28"/>
          <w:szCs w:val="28"/>
        </w:rPr>
        <w:t>Введение правового регулирования, предусмотренного проектом акта, не требует выпуска иных нормативных правовых актов.</w:t>
      </w:r>
    </w:p>
    <w:p w14:paraId="6FDD1DC2" w14:textId="77777777" w:rsidR="00641B9A" w:rsidRDefault="00641B9A" w:rsidP="00ED69D2">
      <w:pPr>
        <w:pStyle w:val="Default"/>
        <w:ind w:firstLine="709"/>
        <w:jc w:val="both"/>
        <w:rPr>
          <w:sz w:val="28"/>
          <w:szCs w:val="28"/>
        </w:rPr>
      </w:pPr>
      <w:r w:rsidRPr="00A73660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расходов бюджета Демянского муниципального округа не требуется.</w:t>
      </w:r>
    </w:p>
    <w:p w14:paraId="589A6591" w14:textId="10CB8282" w:rsidR="00B54561" w:rsidRDefault="00005968" w:rsidP="00ED69D2">
      <w:pPr>
        <w:pStyle w:val="Default"/>
        <w:ind w:firstLine="709"/>
        <w:jc w:val="both"/>
        <w:rPr>
          <w:sz w:val="28"/>
          <w:szCs w:val="28"/>
        </w:rPr>
      </w:pPr>
      <w:r w:rsidRPr="00D45D83">
        <w:rPr>
          <w:sz w:val="28"/>
          <w:szCs w:val="28"/>
        </w:rPr>
        <w:t xml:space="preserve">По результатам антикоррупционной экспертизы, проведённой </w:t>
      </w:r>
      <w:r w:rsidR="00236FEF" w:rsidRPr="00D45D83">
        <w:rPr>
          <w:sz w:val="28"/>
          <w:szCs w:val="28"/>
        </w:rPr>
        <w:t xml:space="preserve">управлением по экономическому развитию и сельскому хозяйству </w:t>
      </w:r>
      <w:r w:rsidRPr="00D45D83">
        <w:rPr>
          <w:sz w:val="28"/>
          <w:szCs w:val="28"/>
        </w:rPr>
        <w:t>при разработке проекта, коррупциогенных</w:t>
      </w:r>
      <w:r>
        <w:rPr>
          <w:sz w:val="28"/>
          <w:szCs w:val="28"/>
        </w:rPr>
        <w:t xml:space="preserve"> факторов не выявлено. </w:t>
      </w:r>
    </w:p>
    <w:p w14:paraId="1EB869D0" w14:textId="77777777" w:rsidR="006B5DF4" w:rsidRDefault="00005968" w:rsidP="00ED69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проекта будет проведена процедура оц</w:t>
      </w:r>
      <w:r w:rsidR="008671C8">
        <w:rPr>
          <w:sz w:val="28"/>
          <w:szCs w:val="28"/>
        </w:rPr>
        <w:t xml:space="preserve">енки регулирующего воздействия </w:t>
      </w:r>
      <w:r>
        <w:rPr>
          <w:sz w:val="28"/>
          <w:szCs w:val="28"/>
        </w:rPr>
        <w:t xml:space="preserve">на официальном сайте Администрации муниципального </w:t>
      </w:r>
      <w:r w:rsidR="004D61C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</w:t>
      </w:r>
      <w:r w:rsidRPr="00CC24B2">
        <w:rPr>
          <w:sz w:val="28"/>
          <w:szCs w:val="28"/>
        </w:rPr>
        <w:t>раздел</w:t>
      </w:r>
      <w:r w:rsidR="004D61C9" w:rsidRPr="00CC24B2">
        <w:rPr>
          <w:sz w:val="28"/>
          <w:szCs w:val="28"/>
        </w:rPr>
        <w:t>е</w:t>
      </w:r>
      <w:r w:rsidR="0044435D">
        <w:rPr>
          <w:sz w:val="28"/>
          <w:szCs w:val="28"/>
        </w:rPr>
        <w:t xml:space="preserve"> </w:t>
      </w:r>
    </w:p>
    <w:p w14:paraId="4F3CF040" w14:textId="72C8DC4D" w:rsidR="006B5DF4" w:rsidRPr="00C06875" w:rsidRDefault="006B5DF4" w:rsidP="00ED69D2">
      <w:pPr>
        <w:pStyle w:val="Default"/>
        <w:ind w:firstLine="709"/>
        <w:jc w:val="both"/>
        <w:rPr>
          <w:rStyle w:val="a3"/>
          <w:sz w:val="28"/>
          <w:szCs w:val="28"/>
        </w:rPr>
      </w:pPr>
      <w:hyperlink r:id="rId10" w:history="1">
        <w:r w:rsidRPr="00C06875">
          <w:rPr>
            <w:rStyle w:val="a3"/>
            <w:sz w:val="28"/>
            <w:szCs w:val="28"/>
          </w:rPr>
          <w:t>https://demadmin.gosuslugi.ru/ofitsialno/otsenka-reguliruyuschego-vozdeystviya/protsedura-orv/2025-god/poryadok-predostavleniya-subsidii-v-2025-/</w:t>
        </w:r>
      </w:hyperlink>
      <w:r w:rsidR="00082122" w:rsidRPr="00C06875">
        <w:rPr>
          <w:rStyle w:val="a3"/>
          <w:sz w:val="28"/>
          <w:szCs w:val="28"/>
        </w:rPr>
        <w:t>.</w:t>
      </w:r>
    </w:p>
    <w:p w14:paraId="07A16BA4" w14:textId="77777777" w:rsidR="00CC24B2" w:rsidRPr="00C06875" w:rsidRDefault="00CC24B2" w:rsidP="00ED69D2">
      <w:pPr>
        <w:pStyle w:val="Default"/>
        <w:ind w:firstLine="709"/>
        <w:jc w:val="both"/>
        <w:rPr>
          <w:sz w:val="28"/>
          <w:szCs w:val="28"/>
        </w:rPr>
      </w:pPr>
    </w:p>
    <w:p w14:paraId="5B60027A" w14:textId="77777777" w:rsidR="00226EDB" w:rsidRDefault="00226EDB" w:rsidP="00ED69D2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56AB2BD3" w14:textId="77777777" w:rsidR="004D61C9" w:rsidRDefault="004D61C9" w:rsidP="00ED69D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управления по экономическому </w:t>
      </w:r>
    </w:p>
    <w:p w14:paraId="7FBD1A4C" w14:textId="77777777" w:rsidR="00B128AD" w:rsidRDefault="004D61C9" w:rsidP="00ED69D2">
      <w:pPr>
        <w:pStyle w:val="Default"/>
        <w:jc w:val="both"/>
      </w:pPr>
      <w:r>
        <w:rPr>
          <w:b/>
          <w:bCs/>
          <w:sz w:val="28"/>
          <w:szCs w:val="28"/>
        </w:rPr>
        <w:t xml:space="preserve">развитию и сельскому хозяйству                         </w:t>
      </w:r>
      <w:r w:rsidR="003650D1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Н.С. Гарина</w:t>
      </w:r>
    </w:p>
    <w:sectPr w:rsidR="00B1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23"/>
    <w:rsid w:val="00005968"/>
    <w:rsid w:val="00034155"/>
    <w:rsid w:val="00036D46"/>
    <w:rsid w:val="00074101"/>
    <w:rsid w:val="00082122"/>
    <w:rsid w:val="00087E0A"/>
    <w:rsid w:val="000D0C31"/>
    <w:rsid w:val="001802B1"/>
    <w:rsid w:val="00184C75"/>
    <w:rsid w:val="00193E86"/>
    <w:rsid w:val="001D0709"/>
    <w:rsid w:val="001D43C9"/>
    <w:rsid w:val="00226EDB"/>
    <w:rsid w:val="00236FEF"/>
    <w:rsid w:val="0024771F"/>
    <w:rsid w:val="0026650A"/>
    <w:rsid w:val="002B6D4E"/>
    <w:rsid w:val="002C4150"/>
    <w:rsid w:val="002F7EF6"/>
    <w:rsid w:val="003043AB"/>
    <w:rsid w:val="0032750F"/>
    <w:rsid w:val="003639C8"/>
    <w:rsid w:val="003650D1"/>
    <w:rsid w:val="00367018"/>
    <w:rsid w:val="003702D7"/>
    <w:rsid w:val="003718E7"/>
    <w:rsid w:val="003A6411"/>
    <w:rsid w:val="003B798C"/>
    <w:rsid w:val="003C3534"/>
    <w:rsid w:val="003F2B2F"/>
    <w:rsid w:val="00402DFC"/>
    <w:rsid w:val="0044435D"/>
    <w:rsid w:val="00472677"/>
    <w:rsid w:val="00480FB2"/>
    <w:rsid w:val="004D61C9"/>
    <w:rsid w:val="004D6F53"/>
    <w:rsid w:val="00501623"/>
    <w:rsid w:val="00513737"/>
    <w:rsid w:val="00517BAC"/>
    <w:rsid w:val="0052320E"/>
    <w:rsid w:val="00547626"/>
    <w:rsid w:val="0057749D"/>
    <w:rsid w:val="005C2117"/>
    <w:rsid w:val="005D45DB"/>
    <w:rsid w:val="005F2461"/>
    <w:rsid w:val="00614AE5"/>
    <w:rsid w:val="00641B9A"/>
    <w:rsid w:val="006841E8"/>
    <w:rsid w:val="006B5DF4"/>
    <w:rsid w:val="006C1F5E"/>
    <w:rsid w:val="006C37AF"/>
    <w:rsid w:val="006F4BD9"/>
    <w:rsid w:val="007027AA"/>
    <w:rsid w:val="00705FBB"/>
    <w:rsid w:val="00714227"/>
    <w:rsid w:val="007428F7"/>
    <w:rsid w:val="00766FBD"/>
    <w:rsid w:val="00772E52"/>
    <w:rsid w:val="007B5E9F"/>
    <w:rsid w:val="007C0CE8"/>
    <w:rsid w:val="007C521A"/>
    <w:rsid w:val="007C572C"/>
    <w:rsid w:val="00841792"/>
    <w:rsid w:val="008671C8"/>
    <w:rsid w:val="0089520D"/>
    <w:rsid w:val="009F2FFB"/>
    <w:rsid w:val="00A2622E"/>
    <w:rsid w:val="00A27018"/>
    <w:rsid w:val="00A54651"/>
    <w:rsid w:val="00A57671"/>
    <w:rsid w:val="00A73660"/>
    <w:rsid w:val="00A7685B"/>
    <w:rsid w:val="00A83AF3"/>
    <w:rsid w:val="00AC7FC4"/>
    <w:rsid w:val="00B128AD"/>
    <w:rsid w:val="00B3217D"/>
    <w:rsid w:val="00B54561"/>
    <w:rsid w:val="00C06875"/>
    <w:rsid w:val="00C44453"/>
    <w:rsid w:val="00CC1941"/>
    <w:rsid w:val="00CC24B2"/>
    <w:rsid w:val="00D367B7"/>
    <w:rsid w:val="00D45D83"/>
    <w:rsid w:val="00D81605"/>
    <w:rsid w:val="00DA2C74"/>
    <w:rsid w:val="00E52929"/>
    <w:rsid w:val="00ED1220"/>
    <w:rsid w:val="00ED494D"/>
    <w:rsid w:val="00ED69D2"/>
    <w:rsid w:val="00F32741"/>
    <w:rsid w:val="00F64527"/>
    <w:rsid w:val="00F81884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D55A"/>
  <w15:chartTrackingRefBased/>
  <w15:docId w15:val="{3B0B5EC3-470D-4B98-9242-F4CF61C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5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72E5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705FBB"/>
    <w:pPr>
      <w:widowControl w:val="0"/>
      <w:autoSpaceDE w:val="0"/>
      <w:autoSpaceDN w:val="0"/>
      <w:spacing w:after="0" w:line="240" w:lineRule="auto"/>
      <w:ind w:left="261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05FBB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Unresolved Mention"/>
    <w:basedOn w:val="a0"/>
    <w:uiPriority w:val="99"/>
    <w:semiHidden/>
    <w:unhideWhenUsed/>
    <w:rsid w:val="007428F7"/>
    <w:rPr>
      <w:color w:val="605E5C"/>
      <w:shd w:val="clear" w:color="auto" w:fill="E1DFDD"/>
    </w:rPr>
  </w:style>
  <w:style w:type="paragraph" w:customStyle="1" w:styleId="ConsPlusTitle">
    <w:name w:val="ConsPlusTitle"/>
    <w:rsid w:val="0024771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2"/>
      <w:sz w:val="28"/>
      <w:szCs w:val="24"/>
      <w:lang w:eastAsia="ru-RU"/>
      <w14:ligatures w14:val="standardContextual"/>
    </w:rPr>
  </w:style>
  <w:style w:type="paragraph" w:customStyle="1" w:styleId="ConsPlusNormal">
    <w:name w:val="ConsPlusNormal"/>
    <w:rsid w:val="001D07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923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54&amp;n=944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demadmin.gosuslugi.ru/ofitsialno/otsenka-reguliruyuschego-vozdeystviya/protsedura-orv/2025-god/poryadok-predostavleniya-subsidii-v-2025-/" TargetMode="External"/><Relationship Id="rId4" Type="http://schemas.openxmlformats.org/officeDocument/2006/relationships/hyperlink" Target="https://login.consultant.ru/link/?req=doc&amp;base=LAW&amp;n=482692" TargetMode="External"/><Relationship Id="rId9" Type="http://schemas.openxmlformats.org/officeDocument/2006/relationships/hyperlink" Target="https://demadmin.gosuslugi.ru/ofitsialno/otsenka-reguliruyuschego-vozdeystviya/protsedura-orv/2025-god/ob-utverzhdenii-polozheniya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Гарина Наталья Сергеевна</cp:lastModifiedBy>
  <cp:revision>105</cp:revision>
  <dcterms:created xsi:type="dcterms:W3CDTF">2024-02-06T18:28:00Z</dcterms:created>
  <dcterms:modified xsi:type="dcterms:W3CDTF">2025-05-13T13:37:00Z</dcterms:modified>
</cp:coreProperties>
</file>