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F12D1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234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D74778" w:rsidRPr="00D74778" w:rsidRDefault="00D74778" w:rsidP="00D7477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47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отчёте </w:t>
            </w:r>
            <w:proofErr w:type="spellStart"/>
            <w:r w:rsidRPr="00D747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врио</w:t>
            </w:r>
            <w:proofErr w:type="spellEnd"/>
            <w:r w:rsidRPr="00D747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начальника межмуниципального отдела </w:t>
            </w:r>
          </w:p>
          <w:p w:rsidR="00A16C6D" w:rsidRPr="004C03E5" w:rsidRDefault="00D74778" w:rsidP="00D747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77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Министерства внутренних дел России «Демянский» за 2024 год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74778" w:rsidRDefault="00D74778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Pr="00D74778">
        <w:rPr>
          <w:rFonts w:ascii="Times New Roman" w:eastAsia="Calibri" w:hAnsi="Times New Roman" w:cs="Times New Roman"/>
          <w:sz w:val="28"/>
          <w:szCs w:val="28"/>
        </w:rPr>
        <w:t>3 статьи 8 Федерального закона от 7 февраля 2011 года № 3-ФЗ «О полиции» и инструкцией «Об организации и проведении отчетов должностных лиц территориальных органов МВД России», утвержденной приказом Министерства внутренних дел Российской Федерации от 30 августа 2011 года № 975 Дума Демянского муниципального округа</w:t>
      </w:r>
    </w:p>
    <w:p w:rsidR="00D74778" w:rsidRPr="00D74778" w:rsidRDefault="00D74778" w:rsidP="00D74778">
      <w:pPr>
        <w:spacing w:after="0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4778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D74778" w:rsidRPr="00D74778" w:rsidRDefault="00D74778" w:rsidP="00D74778">
      <w:pPr>
        <w:widowControl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74778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отчёт </w:t>
      </w:r>
      <w:proofErr w:type="spellStart"/>
      <w:r w:rsidRPr="00D74778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D74778">
        <w:rPr>
          <w:rFonts w:ascii="Times New Roman" w:eastAsia="Calibri" w:hAnsi="Times New Roman" w:cs="Times New Roman"/>
          <w:sz w:val="28"/>
          <w:szCs w:val="28"/>
        </w:rPr>
        <w:t xml:space="preserve"> начальника межмуниципального отдела Министерства внутренних дел России «Демянский» Осипова А.Н.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D74778">
        <w:rPr>
          <w:rFonts w:ascii="Times New Roman" w:eastAsia="Calibri" w:hAnsi="Times New Roman" w:cs="Times New Roman"/>
          <w:sz w:val="28"/>
          <w:szCs w:val="28"/>
        </w:rPr>
        <w:t>«О состоянии правопорядка и общественной безопасности на территории Демянского муниципального округа за 2024 год»</w:t>
      </w:r>
    </w:p>
    <w:p w:rsidR="00D74778" w:rsidRPr="00D74778" w:rsidRDefault="00D74778" w:rsidP="00D74778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74778">
        <w:rPr>
          <w:rFonts w:ascii="Times New Roman" w:eastAsia="Calibri" w:hAnsi="Times New Roman" w:cs="Times New Roman"/>
          <w:sz w:val="28"/>
          <w:szCs w:val="28"/>
        </w:rPr>
        <w:t xml:space="preserve">Решение и отчёт </w:t>
      </w:r>
      <w:proofErr w:type="spellStart"/>
      <w:r w:rsidRPr="00D74778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D74778">
        <w:rPr>
          <w:rFonts w:ascii="Times New Roman" w:eastAsia="Calibri" w:hAnsi="Times New Roman" w:cs="Times New Roman"/>
          <w:sz w:val="28"/>
          <w:szCs w:val="28"/>
        </w:rPr>
        <w:t xml:space="preserve"> начальника межмуниципального отдела Министерства внутренних дел России «Демянский» Осипова А.Н. опубликовать в Информационном Бюллетене Демянского муниципального округа и разместить на официальном сайте Демянского муниципального округа.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405EA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F12D1F" w:rsidP="00405EA7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2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0" w:name="_GoBack"/>
            <w:bookmarkEnd w:id="0"/>
            <w:r w:rsidRPr="00F12D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74778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1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27.02.2025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2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C70" w:rsidRPr="00D74778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778" w:rsidRPr="00D74778" w:rsidRDefault="00D74778" w:rsidP="00D7477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Отчёт </w:t>
      </w:r>
    </w:p>
    <w:p w:rsidR="00D74778" w:rsidRPr="00D74778" w:rsidRDefault="00D74778" w:rsidP="00D74778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="00F12D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Министерства внутренних дел</w:t>
      </w:r>
      <w:r w:rsidR="00F12D1F"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«Демянский» перед депутатами </w:t>
      </w:r>
    </w:p>
    <w:p w:rsidR="00D74778" w:rsidRPr="00D74778" w:rsidRDefault="00D74778" w:rsidP="00D7477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Демянского муниципального округа </w:t>
      </w:r>
    </w:p>
    <w:p w:rsidR="00D74778" w:rsidRPr="00D74778" w:rsidRDefault="00D74778" w:rsidP="00D74778">
      <w:pPr>
        <w:widowControl w:val="0"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778">
        <w:rPr>
          <w:rFonts w:ascii="Times New Roman" w:eastAsia="Calibri" w:hAnsi="Times New Roman" w:cs="Times New Roman"/>
          <w:sz w:val="28"/>
          <w:szCs w:val="28"/>
        </w:rPr>
        <w:t>«О состоянии правопорядка и общественной безопасности на территории Демянского муниципального округа за 2024 год»</w:t>
      </w:r>
    </w:p>
    <w:p w:rsidR="00D74778" w:rsidRPr="00D74778" w:rsidRDefault="00D74778" w:rsidP="00D74778">
      <w:pPr>
        <w:widowControl w:val="0"/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778" w:rsidRPr="00D74778" w:rsidRDefault="00D74778" w:rsidP="00D74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Демянск                                                                                               2025 г.</w:t>
      </w:r>
    </w:p>
    <w:p w:rsidR="00D74778" w:rsidRPr="00D74778" w:rsidRDefault="00D74778" w:rsidP="00D74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D74778" w:rsidRPr="00D74778" w:rsidRDefault="00D74778" w:rsidP="00D74778">
      <w:pPr>
        <w:shd w:val="clear" w:color="auto" w:fill="FFFFFF"/>
        <w:tabs>
          <w:tab w:val="num" w:pos="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отчетного периода на территории Демянского муниципального округа обстановка в сфере борьбы с преступностью и охраны общественного порядка характеризовалась ростом </w:t>
      </w:r>
      <w:proofErr w:type="gram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– 189, рост составил 28 преступлений (+17,4%), по линии тяжких и особо тяжких преступлений зарегистрирован также рост на 12,9% (35; +4). </w:t>
      </w:r>
    </w:p>
    <w:p w:rsidR="00D74778" w:rsidRPr="00D74778" w:rsidRDefault="00D74778" w:rsidP="00D74778">
      <w:pPr>
        <w:shd w:val="clear" w:color="auto" w:fill="FFFFFF"/>
        <w:tabs>
          <w:tab w:val="num" w:pos="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Раскрыто в течени</w:t>
      </w:r>
      <w:proofErr w:type="gram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98 преступлений (105; -6,7%). Приостановлено 83 преступления, рост приостановленных уголовных дел составил 45,6% (с 57 до 83). Раскрываемость преступлений составила 54,1% (-10,7%). </w:t>
      </w:r>
    </w:p>
    <w:p w:rsidR="00D74778" w:rsidRPr="00D74778" w:rsidRDefault="00D74778" w:rsidP="00D74778">
      <w:pPr>
        <w:shd w:val="clear" w:color="auto" w:fill="FFFFFF"/>
        <w:tabs>
          <w:tab w:val="num" w:pos="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тяжких и особо тяжких преступлений раскрываемость возросла на 9,2%.  Раскрыто 20 преступлений (18; +2), приостановлено 13 (17; -4).     </w:t>
      </w:r>
    </w:p>
    <w:p w:rsidR="00D74778" w:rsidRPr="00D74778" w:rsidRDefault="00D74778" w:rsidP="00D74778">
      <w:pPr>
        <w:shd w:val="clear" w:color="auto" w:fill="FFFFFF"/>
        <w:tabs>
          <w:tab w:val="num" w:pos="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Криминогенная обстановка</w:t>
      </w:r>
      <w:proofErr w:type="gram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 в отношении хищений чужого имущества общеуголовной направленности, совершенных с использованием информационного-телекоммуникационных технологий за отчетный период текущего года характеризуется следующей динамикой: общее количество зарегистрированных преступлений рассматриваемой категории значительно возросло в сравнении с АППГ на 75,6% (с 41 до 72). Из данных преступлений зарегистрировано 9 преступлений, связанных с неправомерным списанием денежных средств со счетов банковских карт, 7 из которых раскрыто, 2 приостановлено; 62 преступления с использованием сети интернет, 13 преступлений с использованием средств мобильной связи. Всего раскрыто 21 преступление, совершенное с использованием ИТТ, 53 преступления приостановлено. Раскрываемость данных преступлений составила 28,4% (</w:t>
      </w:r>
      <w:proofErr w:type="spell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среднеобластная</w:t>
      </w:r>
      <w:proofErr w:type="spell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раскрываемость 19,9%).</w:t>
      </w:r>
    </w:p>
    <w:p w:rsidR="00D74778" w:rsidRPr="00D74778" w:rsidRDefault="00D74778" w:rsidP="00D74778">
      <w:pPr>
        <w:shd w:val="clear" w:color="auto" w:fill="FFFFFF"/>
        <w:tabs>
          <w:tab w:val="num" w:pos="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на обслуживаемой территории МО МВД отмечается снижение зарегистрированных краж с 49 до 33, 11 из которых раскрыто, 23 приостановлено.  Зарегистрировано 4 кражи из квартир, 1 кража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автомобиля, 4 кражи мобильных телефонов. Раскрываемость данной категории преступлений составляет 32,4% (-4,9%). </w:t>
      </w:r>
    </w:p>
    <w:p w:rsidR="00D74778" w:rsidRPr="00D74778" w:rsidRDefault="00D74778" w:rsidP="00D74778">
      <w:pPr>
        <w:shd w:val="clear" w:color="auto" w:fill="FFFFFF"/>
        <w:tabs>
          <w:tab w:val="num" w:pos="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2024 года</w:t>
      </w:r>
      <w:r w:rsidRPr="00D747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4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зарегистрировано 1 тяжкое преступление против личности (1), против половой неприкосновенности </w:t>
      </w:r>
      <w:proofErr w:type="spellStart"/>
      <w:proofErr w:type="gramStart"/>
      <w:r w:rsidRPr="00D74778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74778">
        <w:rPr>
          <w:rFonts w:ascii="Times New Roman" w:eastAsia="Calibri" w:hAnsi="Times New Roman" w:cs="Times New Roman"/>
          <w:sz w:val="28"/>
          <w:szCs w:val="28"/>
          <w:lang w:eastAsia="ru-RU"/>
        </w:rPr>
        <w:t>нолетних</w:t>
      </w:r>
      <w:proofErr w:type="spellEnd"/>
      <w:proofErr w:type="gramEnd"/>
      <w:r w:rsidRPr="00D747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преступления не регистрировались. 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незаконного оборота оружия за отчетный период </w:t>
      </w:r>
      <w:proofErr w:type="spellStart"/>
      <w:proofErr w:type="gram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ровано</w:t>
      </w:r>
      <w:proofErr w:type="spellEnd"/>
      <w:proofErr w:type="gram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преступления (2). 2 уголовных дела раскрыто, 1 приостановлено.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экономики выявлено 3 преступления (3).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Отмечаются низкие показатели по раскрытию таких преступлений, как незаконная порубка леса. За текущий период зарегистрировано 1 </w:t>
      </w:r>
      <w:proofErr w:type="spellStart"/>
      <w:proofErr w:type="gram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proofErr w:type="spellEnd"/>
      <w:proofErr w:type="gram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раскрыто и 2 приостановлено. Раскрываемость составила 33,3%.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линии незаконного оборота наркотиков зарегистрировано 3 преступления (1), все направлены в суд.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не зарегистрировано грабежей, разбоев, вымогательств, хулиганств, убийств, изнасилований.</w:t>
      </w:r>
    </w:p>
    <w:p w:rsidR="00D74778" w:rsidRPr="00D74778" w:rsidRDefault="00D74778" w:rsidP="00D74778">
      <w:pPr>
        <w:shd w:val="clear" w:color="auto" w:fill="FFFFFF"/>
        <w:tabs>
          <w:tab w:val="num" w:pos="720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отделения </w:t>
      </w:r>
      <w:proofErr w:type="spell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УУПиПДН</w:t>
      </w:r>
      <w:proofErr w:type="spell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2024 года была направлена на предупреждение, пресечение и раскрытие преступлений, выявление и пресечение административных правонарушений, проведение профилактической работы с лицами, состоящими на учетах в МО МВД, а также с лицами, состоящими под административным надзором. Участковыми уполномоченными раскрыто 35 преступлений (АППГ - 45). Удельный вес преступлений, раскрытых участковыми уполномоченными составляет 35,37. Нужно отметить снижение показателя совершенных бытовых преступлений – 16 (18), однако отмечается рост преступлений, совершенных в общественных местах с 30 до 39. Имеется снижение составленных административных протоколов - 316 (439; -28%).</w:t>
      </w:r>
      <w:r w:rsidRPr="00D747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данных показателей можно объяснить тем, что часть населения, подвергнутого совершению </w:t>
      </w:r>
      <w:proofErr w:type="spellStart"/>
      <w:proofErr w:type="gram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</w:t>
      </w:r>
      <w:proofErr w:type="spellEnd"/>
      <w:proofErr w:type="gram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 находятся на СВО.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на территории Демянского округа было совершено 7 преступлений, совершенных несовершеннолетними (5)</w:t>
      </w:r>
      <w:r w:rsidRPr="00D7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proofErr w:type="gram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по части 1 статьи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5.35 КоАП РФ привлечено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законных представителей (27; +40,7%).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2024 год выявлен 1 факт продажи алкогольной продукции несовершеннолетним, 5 фактов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вовлечение несовершеннолетних в употребление алкогольной и спиртосодержащей продукции, </w:t>
      </w:r>
      <w:r w:rsidRPr="00D7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осуществлялся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розыск 5-ти несовершеннолетних, самовольно ушедших из дома.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постоянной основе МО МВД России «Демянский» проводится разъяснительная работа среди несовершеннолетних.</w:t>
      </w:r>
      <w:r w:rsidRPr="00D74778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 xml:space="preserve"> </w:t>
      </w:r>
      <w:r w:rsidRPr="00D747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общеобразовательных учреждениях, лагерях на классных часах, экскурсиях участковыми уполномоченными полиции совместно с инспектором ПДН проведено 32 лекции на правовую тематику, принято участие в 7 родительских собраниях.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12 месяцев 2024 года направлено 4 ходатайства в органы профилактики о рассмотрении вопросов связанных с рассмотрением вопроса по отобранию несовершеннолетних детей, соблюдению правил пожарной безопасности и признании семьи находящейся в СООП.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ряд мер по противодействию «уличной преступности». Организовано несение службы при обеспечении общественного порядка в ходе мероприятий с массовым участием граждан. Организована работа с ДНД. Круглосуточно оперативными дежурными ведется наблюдение за улицами и парком п. Демянск в рамках АПК «Безопасный город», где функционируют 7 видеокамер. За 2024 год системы видеонаблюдения АПК «Безопасный город» поспособствовали выявлению 22 административных правонарушений.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со складывающейся обстановкой на автодорогах сотрудниками ГИБДД МО МВД России «Демянский» в текущем периоде проведена надзорная и профилактическая деятельность. В результате - обстановка с обеспечением безопасности дорожного движения на территории обслуживания МО МВД России «Демянский» остается стабильной. Допущено снижение выявленных правонарушений лицами, управляющими транспортными средствами в состоянии алкогольного опьянения на 31,2%, снижение с 93 до 64. С положительной стороны можно отметить снижение дорожно-транспортных происшествий с 12 до 8 (-33,3%), включенных в государственную статистическую отчетность, где получили ранения 9 человек (16; -43,8%), погиб 1 (2; -50%). ДТП с участием детей до 16 лет не зарегистрировано.</w:t>
      </w:r>
      <w:r w:rsidRPr="00D747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2146 (</w:t>
      </w:r>
      <w:proofErr w:type="spellStart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</w:t>
      </w:r>
      <w:proofErr w:type="spellEnd"/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нарушений норм и правил, действующих в сфере дорожного движения.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миграционном пункте МО МВД и ПП на учёт по месту пребывания поставлено 270 иностранных граждан и лиц без гражданства, по месту жительства зарегистрировано 4 иностранных гражданина. Составлено 69 административных протоколов по 18 главе КоАП РФ. </w:t>
      </w:r>
      <w:r w:rsidRPr="00D747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рамках осуществления федерального государственного контроля (надзора) за пребыванием и проживанием иностранных граждан на территории Демянского округа, трудовой деятельностью иностранных работников, проведено 61 мероприятие по выявлению фактов нарушения миграционного законодательства, в ходе которых проверены 67 ИГ и ЛБГ. </w:t>
      </w:r>
    </w:p>
    <w:p w:rsidR="00D74778" w:rsidRPr="00D74778" w:rsidRDefault="00D74778" w:rsidP="00D7477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 территории Демянского округа за отчетный период 2024 года зарегистрировано 1 преступление по ст. 322.3 УК РФ за фиктивную постановку на миграционный учет гражданина Белоруссии. </w:t>
      </w:r>
    </w:p>
    <w:p w:rsidR="00D74778" w:rsidRPr="00D74778" w:rsidRDefault="00D74778" w:rsidP="00D74778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Заканчивая свое выступление, хочу сказать, что в 2024 году наши усилия, как и прежде, будут направлены на профилактику преступлений и правонарушений, в том числе на улицах и в общественных местах, защиту жизни и здоровья граждан, обеспечению общественной безопасности и </w:t>
      </w:r>
      <w:r w:rsidRPr="00D7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общественного порядка на территории района.</w:t>
      </w:r>
    </w:p>
    <w:p w:rsidR="00D74778" w:rsidRPr="00D74778" w:rsidRDefault="00D74778" w:rsidP="00D74778">
      <w:pPr>
        <w:widowControl w:val="0"/>
        <w:pBdr>
          <w:bottom w:val="single" w:sz="6" w:space="31" w:color="FFFFFF"/>
        </w:pBd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Доверие общества и активная гражданская позиция населения, </w:t>
      </w:r>
      <w:proofErr w:type="gramStart"/>
      <w:r w:rsidRPr="00D7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</w:t>
      </w:r>
      <w:proofErr w:type="gramEnd"/>
      <w:r w:rsidRPr="00D7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органам внутренних дел при исполнении поставленных перед ними задач, в связи с этим мы надеемся на дальнейшее сотрудничество с Администрацией Демянского муниципального округа, главами и специалистами территориальных отделов, руководителями организаций профилактики, которое позволит наиболее эффективно бороться с преступностью и совместно решать возникающие проблемы в сфере правоохранительной деятельности.   </w:t>
      </w:r>
    </w:p>
    <w:p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1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DA" w:rsidRDefault="004543DA" w:rsidP="00930942">
      <w:pPr>
        <w:spacing w:after="0" w:line="240" w:lineRule="auto"/>
      </w:pPr>
      <w:r>
        <w:separator/>
      </w:r>
    </w:p>
  </w:endnote>
  <w:endnote w:type="continuationSeparator" w:id="0">
    <w:p w:rsidR="004543DA" w:rsidRDefault="004543DA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DA" w:rsidRDefault="004543DA" w:rsidP="00930942">
      <w:pPr>
        <w:spacing w:after="0" w:line="240" w:lineRule="auto"/>
      </w:pPr>
      <w:r>
        <w:separator/>
      </w:r>
    </w:p>
  </w:footnote>
  <w:footnote w:type="continuationSeparator" w:id="0">
    <w:p w:rsidR="004543DA" w:rsidRDefault="004543DA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D1F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A7">
          <w:rPr>
            <w:noProof/>
          </w:rPr>
          <w:t>4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05EA7"/>
    <w:rsid w:val="00411E2A"/>
    <w:rsid w:val="004128A1"/>
    <w:rsid w:val="004158DC"/>
    <w:rsid w:val="00421C39"/>
    <w:rsid w:val="00424E47"/>
    <w:rsid w:val="00425669"/>
    <w:rsid w:val="00434730"/>
    <w:rsid w:val="00443FE2"/>
    <w:rsid w:val="004543DA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14E9"/>
    <w:rsid w:val="00513128"/>
    <w:rsid w:val="005166D8"/>
    <w:rsid w:val="00517767"/>
    <w:rsid w:val="005251B9"/>
    <w:rsid w:val="00540351"/>
    <w:rsid w:val="00540799"/>
    <w:rsid w:val="00545219"/>
    <w:rsid w:val="005551BD"/>
    <w:rsid w:val="00570DCE"/>
    <w:rsid w:val="00570EFD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74778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F03DB9"/>
    <w:rsid w:val="00F12D1F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DEB2-1DB4-4E57-8A7D-ED59995F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5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300</cp:revision>
  <cp:lastPrinted>2024-01-18T13:14:00Z</cp:lastPrinted>
  <dcterms:created xsi:type="dcterms:W3CDTF">2018-07-27T07:24:00Z</dcterms:created>
  <dcterms:modified xsi:type="dcterms:W3CDTF">2025-03-03T06:10:00Z</dcterms:modified>
</cp:coreProperties>
</file>