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734CB3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27.02.2025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230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EC3EC8" w:rsidRPr="00EC3EC8" w:rsidRDefault="00EC3EC8" w:rsidP="00EC3EC8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C3EC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 внесении изменений и дополнений</w:t>
            </w:r>
          </w:p>
          <w:p w:rsidR="00EC3EC8" w:rsidRPr="00EC3EC8" w:rsidRDefault="00EC3EC8" w:rsidP="00EC3EC8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C3EC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 Положение о </w:t>
            </w:r>
            <w:proofErr w:type="spellStart"/>
            <w:r w:rsidRPr="00EC3EC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Жирковском</w:t>
            </w:r>
            <w:proofErr w:type="spellEnd"/>
            <w:r w:rsidRPr="00EC3EC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территориальном отделе </w:t>
            </w:r>
          </w:p>
          <w:p w:rsidR="00770D17" w:rsidRPr="004C03E5" w:rsidRDefault="00EC3EC8" w:rsidP="00EC3EC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EC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Администрации Демянского муниципального округа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EC3EC8" w:rsidRDefault="00EC3EC8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Федеральным законом от 31 июля 2020 года № 248-ФЗ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государственном контроле (надзоре) и муниципальном контроле в Российской Федерации», Уставом Демянского муниципального округа,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Демянского муниципального округа</w:t>
      </w:r>
    </w:p>
    <w:p w:rsidR="00EC3EC8" w:rsidRPr="00EC3EC8" w:rsidRDefault="00EC3EC8" w:rsidP="00EC3EC8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и дополнения в Положение о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Жирковском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Демянского муниципального округа, утвержденное решением Думы Демянского муниципального округа от 14.12.2023 № 80 «О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Жирковском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Демянского муниципального округа»:</w:t>
      </w:r>
      <w:bookmarkStart w:id="0" w:name="_Toc164233559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Изложить пункт 1.2 раздела 1 «</w:t>
      </w:r>
      <w:r w:rsidRPr="00EC3EC8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новой редакции:</w:t>
      </w:r>
    </w:p>
    <w:p w:rsidR="005338F1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C3EC8">
        <w:rPr>
          <w:rFonts w:ascii="Times New Roman" w:eastAsia="Times New Roman" w:hAnsi="Times New Roman" w:cs="Times New Roman"/>
          <w:spacing w:val="-2"/>
          <w:sz w:val="28"/>
          <w:szCs w:val="28"/>
        </w:rPr>
        <w:t>Отдел создан для осуществления исполнительно-распорядительных</w:t>
      </w:r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 функций на подведомственной территории Демянского муниципального округа в пределах административных границ следующих населенных пунктов Демянского муниципального округа – деревня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</w:rPr>
        <w:t>Аркадово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, деревня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</w:rPr>
        <w:t>Болдыри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, деревня Боровая, деревня Борок, деревня Великий Заход, деревня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</w:rPr>
        <w:t>Висючий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 Бор, деревня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</w:rPr>
        <w:t>Высокуша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, деревня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</w:rPr>
        <w:t>Вязовня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, деревня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</w:rPr>
        <w:t>Головково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, деревня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</w:rPr>
        <w:t>Добросли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, деревня Ермаково, деревня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</w:rPr>
        <w:t>Жирково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, деревня Заболотье, деревня Заря, деревня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</w:rPr>
        <w:t>Игнатицы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, деревня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</w:rPr>
        <w:t>Игожево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, деревня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</w:rPr>
        <w:t>Икандово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, деревня </w:t>
      </w:r>
      <w:r w:rsidR="005338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</w:rPr>
        <w:t>Клёнка</w:t>
      </w:r>
      <w:proofErr w:type="spellEnd"/>
      <w:proofErr w:type="gramEnd"/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338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r w:rsidR="005338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</w:rPr>
        <w:t>Клуксово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338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r w:rsidR="005338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C3EC8">
        <w:rPr>
          <w:rFonts w:ascii="Times New Roman" w:eastAsia="Times New Roman" w:hAnsi="Times New Roman" w:cs="Times New Roman"/>
          <w:sz w:val="28"/>
          <w:szCs w:val="28"/>
        </w:rPr>
        <w:t>Ковры,</w:t>
      </w:r>
      <w:r w:rsidRPr="00EC3EC8">
        <w:rPr>
          <w:rFonts w:ascii="Calibri" w:eastAsia="Calibri" w:hAnsi="Calibri" w:cs="Times New Roman"/>
          <w:sz w:val="28"/>
          <w:szCs w:val="28"/>
        </w:rPr>
        <w:t xml:space="preserve"> </w:t>
      </w:r>
      <w:r w:rsidR="005338F1">
        <w:rPr>
          <w:rFonts w:ascii="Calibri" w:eastAsia="Calibri" w:hAnsi="Calibri" w:cs="Times New Roman"/>
          <w:sz w:val="28"/>
          <w:szCs w:val="28"/>
        </w:rPr>
        <w:t xml:space="preserve">  </w:t>
      </w:r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r w:rsidR="005338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</w:rPr>
        <w:t>Корпово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338F1" w:rsidRDefault="005338F1" w:rsidP="005338F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аа</w:t>
      </w:r>
      <w:proofErr w:type="spellEnd"/>
    </w:p>
    <w:p w:rsidR="00EC3EC8" w:rsidRPr="00EC3EC8" w:rsidRDefault="00EC3EC8" w:rsidP="005338F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3E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деревня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</w:rPr>
        <w:t>Костьково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, деревня Красная, деревня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</w:rPr>
        <w:t>Леониха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</w:rPr>
        <w:t>, деревня Малый Заход,</w:t>
      </w:r>
      <w:r w:rsidRPr="00EC3EC8">
        <w:rPr>
          <w:rFonts w:ascii="Calibri" w:eastAsia="Calibri" w:hAnsi="Calibri" w:cs="Times New Roman"/>
          <w:sz w:val="28"/>
          <w:szCs w:val="28"/>
        </w:rPr>
        <w:t xml:space="preserve"> </w:t>
      </w:r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деревня Малый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</w:rPr>
        <w:t>Ямник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, деревня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</w:rPr>
        <w:t>Маслино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, деревня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</w:rPr>
        <w:t>Меглино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, деревня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</w:rPr>
        <w:t>Михалёво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, деревня Нарезка, деревня Новинка, деревня Новое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</w:rPr>
        <w:t>Сохново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, деревня Новый Брод, деревня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</w:rPr>
        <w:t>Ользи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, деревня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</w:rPr>
        <w:t>Охрино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, деревня Пасека, деревня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</w:rPr>
        <w:t>Пахино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, деревня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</w:rPr>
        <w:t>Пекахино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, деревня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</w:rPr>
        <w:t>Пеньково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, деревня Петровское, деревня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</w:rPr>
        <w:t>Подновинка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, деревня Приволье, деревня Придорожная, деревня Серки, деревня Старое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</w:rPr>
        <w:t>Сохново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, деревня Старые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</w:rPr>
        <w:t>Ладомири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</w:rPr>
        <w:t>, деревня Старый Брод, деревня</w:t>
      </w:r>
      <w:proofErr w:type="gramEnd"/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 Тарасово, деревня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</w:rPr>
        <w:t>Тоболка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, деревня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</w:rPr>
        <w:t>Хахили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, деревня Хмели, деревня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</w:rPr>
        <w:t>Цемена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</w:rPr>
        <w:t xml:space="preserve">, деревня Шумилов Бор, деревня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</w:rPr>
        <w:t>Шумилово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</w:rPr>
        <w:t>.».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 2.1 раздела 2 «Цели и Задачи отдела» подпунктами 2.1.4. и 2.1.5. следующего содержания: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«2.1.4. Осуществление муниципального контроля в сфере </w:t>
      </w:r>
      <w:proofErr w:type="gramStart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proofErr w:type="gramEnd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контроль за исполнением гражданами, юридическими лицами, индивидуальными предпринимателями федерального законодательства, законодательства Новгородской области, нормативных правовых актов муниципального образования, а также иных норм и правил на подведомственной территории,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благоустройства, а также осуществление мероприятий по профилактике нарушений обязательных требований, требований, установленных муниципальными правовыми актами в рамках осуществления муниципального контроля.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2.1.5.Профилактика нарушений обязательных требований, требований, установленных муниципальными правовыми актами в рамках осуществления муниципального контроля</w:t>
      </w:r>
      <w:proofErr w:type="gramStart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пункт 19 пункта 3.1 раздела 3 «Функции и полномочия отдела» в новой редакции: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«19) организация благоустройства и озеленения на подведомственной территории в соответствии с Правилами благоустройства, включая установку указателей с наименованиями улиц и номерами домов, размещение и содержание малых архитектурных форм, участие в осуществлении </w:t>
      </w:r>
      <w:proofErr w:type="gramStart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территории, участие в осуществлении муниципального контроля в сфере благоустройства;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контрольно-надзорных мероприятий в отношении юридических лиц, индивидуальных предпринимателей, физических лиц по осуществлению муниципального контроля в соответствии с федеральным законодательством, законодательством Новгородской области,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вными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 органов государственной власти Новгородской области и Администрации муниципального округа, в рамках осуществления муниципального контроля,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</w:t>
      </w:r>
      <w:proofErr w:type="gramEnd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внешним видом фасадов и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благоустройства;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мероприятий по профилактике нарушений обязательных требований, требований, установленных муниципальными правовыми актами в рамках осуществления муниципального контроля,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благоустройства;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протоколов об административных правонарушениях, предусмотренных частью 1 статьи 19.4, статьей 19.4.1, частью 1 статьи 19.5, статьей 19.7 Кодекса Российской Федерации об административных правонарушениях и статьями 2-1, 3-1, </w:t>
      </w:r>
      <w:r w:rsidR="002C1009">
        <w:rPr>
          <w:rFonts w:ascii="Times New Roman" w:eastAsia="Times New Roman" w:hAnsi="Times New Roman" w:cs="Times New Roman"/>
          <w:sz w:val="28"/>
          <w:szCs w:val="28"/>
          <w:lang w:eastAsia="ru-RU"/>
        </w:rPr>
        <w:t>3-14, 3-16, 3-18, 3-19 Областного закона</w:t>
      </w: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Новгородской области от 01.02.2016 № 914-ОЗ «Об административных правонарушениях»;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неправомерно размещенных торговых и иных </w:t>
      </w:r>
      <w:proofErr w:type="spellStart"/>
      <w:proofErr w:type="gramStart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рных</w:t>
      </w:r>
      <w:proofErr w:type="spellEnd"/>
      <w:proofErr w:type="gramEnd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на территории муниципального округа, организовывает их демонтаж (снос);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устных обращений граждан и организаций по вопросам, относящимся к компетенции территориальных отделов в рамках муниципального контроля, принятие соответствующих мер, подготавливает и направляет ответы в установленные законодательством Российской Федерации сроки</w:t>
      </w:r>
      <w:proofErr w:type="gramStart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 3.2 раздела 3 «Функции и полномочия отдела» подпунктами следующего содержания: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</w:t>
      </w:r>
      <w:proofErr w:type="gramStart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контрольно-надзорные мероприятия в отношении юридических лиц, индивидуальных предпринимателей, физических лиц по осуществлению муниципального контроля в соответствии с федеральным законодательством, законодательством Новгородской области, норма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 органов государственной власти Новгородской области и Администрации муниципального округа, в том числе в отношении </w:t>
      </w: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 ограждающих</w:t>
      </w:r>
      <w:proofErr w:type="gramEnd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благоустройства;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Оформляет документы по итогам проведения контрольно-надзорных мероприятий в рамках осуществления муниципального контроля в соответствии с утвержденными типовыми формами; 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Выдает предписания об устранении выявленных нарушений по итогам проведения контрольных мероприятий, осуществляет </w:t>
      </w:r>
      <w:proofErr w:type="gramStart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исполнением; 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</w:t>
      </w:r>
      <w:proofErr w:type="gramStart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предостережение о недопустимости нарушения обязательных требований и предлагает принять меры по обеспечению соблюдения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ценностям;</w:t>
      </w:r>
      <w:proofErr w:type="gramEnd"/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Подготавливает и направляет в Администрацию муниципального округа материалы проверок при выявлении в ходе контрольного мероприятия признаков административного правонарушениях, подведомственных иным уполномоченным государственным органам для последующего их направления;  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42. Вносит сведения в государственные информационные системы по проведению профилактических и контрольных мероприятий в рамках реализации Федерального закона от 31 июля 2020 года № 248-ФЗ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государственном контроле (надзоре) и муниципальном контроле в Российской Федерации», в том числе в региональные информационные продукты;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Осуществляет мероприятия по профилактике нарушений </w:t>
      </w:r>
      <w:proofErr w:type="spellStart"/>
      <w:proofErr w:type="gramStart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</w:t>
      </w:r>
      <w:proofErr w:type="spellEnd"/>
      <w:proofErr w:type="gramEnd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требований, требований, установленных муниципальными правовыми актами.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</w:t>
      </w:r>
      <w:proofErr w:type="gramStart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предостережения о недопустимости нарушения обязательных требований, осуществляет консультирование по вопросам соблюдения обязательных требований).</w:t>
      </w:r>
      <w:proofErr w:type="gramEnd"/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Осуществляет претензионную и исковую работу по вопросам осуществления муниципального контроля; 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46. Принимает участие в судебных заседаниях по вопросам осуществления муниципального контроля;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47. Участвует в разработке нормативных правовых актов в рамках муниципального контроля;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48. Взаимодействуют с органами государственного контроля (надзора) по вопросам, связанным с осуществлением муниципального контроля;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49. Участвует в учебных и учебно-практических мероприятиях;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50. Регулярно изучает действующее законодательство, изменения, внесённые в него, и практику его применения;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51. Выявляет заброшенные населенные пункты на подведомственной территории.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52. Осуществляет мероприятия по профилактике нарушений обязательных требований, требований, установленных муниципальными правовыми актами в рамках осуществления муниципального контроля.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 Составляет протоколы об административных правонарушениях, предусмотренных частью 1 статьи 19.4, статьей 19.4.1, частью 1 статьи 19.5, статьей 19.7 Кодекса Российской Федерации об административных правонарушениях и статьями 2-1, 3-1, </w:t>
      </w:r>
      <w:r w:rsidR="002C1009">
        <w:rPr>
          <w:rFonts w:ascii="Times New Roman" w:eastAsia="Times New Roman" w:hAnsi="Times New Roman" w:cs="Times New Roman"/>
          <w:sz w:val="28"/>
          <w:szCs w:val="28"/>
          <w:lang w:eastAsia="ru-RU"/>
        </w:rPr>
        <w:t>3-14, 3-16, 3-18, 3-19 Областного закона</w:t>
      </w: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Новгородской области от 01.02.2016 № 914-ОЗ «Об административных правонарушениях»;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54. Осуществляет выявление неправомерно размещенных торговых и иных нестационарных объектов на территории муниципального округа, организовывает их демонтаж (снос);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55. Проводит регулярные на постоянной основе обходы (объезды) подведомственной территории с целью осуществления </w:t>
      </w:r>
      <w:proofErr w:type="gramStart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установленных требований;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56. Рассматривает письменные и устные обращения граждан и организаций по вопросам, относящимся к компетенции территориальные отделы, принимает соответствующие меры, подготавливает и направляет ответы в установленные законодательством Российской Федерации сроки</w:t>
      </w:r>
      <w:proofErr w:type="gramStart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 5.9 раздела 5 «</w:t>
      </w:r>
      <w:r w:rsidRPr="00EC3EC8">
        <w:rPr>
          <w:rFonts w:ascii="Times New Roman" w:eastAsia="Times New Roman" w:hAnsi="Times New Roman" w:cs="Times New Roman"/>
          <w:sz w:val="28"/>
          <w:szCs w:val="28"/>
        </w:rPr>
        <w:t>Руководство, организация деятельности отдела</w:t>
      </w: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подпунктами следующего содержания: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«Ключевые показатели эффективности работы территориального отдела в части муниципального контроля в сфере благоустройства определяются следующими показателями: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контрольных мероприятий в соответствии с Федеральным законом от 31 июля 2020 года № 248-ФЗ «О государственном контроле (надзоре) и муниципальном контроле в Российской Федерации» (единиц).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контрольных мероприятий в соответствии с Федеральным законом от 31 июля 2020 года № 248-ФЗ «О государственном контроле (надзоре) и муниципальном контроле в Российской Федерации» в отношении объектов с признаками бесхозяйственного содержания, а именно: </w:t>
      </w: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зданий, строений и сооружений с ненадлежащим внешним видом фасадов и ограждающих конструкций (в отношении не менее количества объектов, установленного Соглашением об осуществлении мер, направленных на социально-экономическое развитие</w:t>
      </w:r>
      <w:proofErr w:type="gramEnd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Демянского муниципального округа Новгородской области на текущий год).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устраненных нарушений из числа выявленных нарушений обязательных требований (не менее 95%).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Количество отмененных результатов контрольных мероприятий, в том числе по представлениям прокуратуры (не более 3% от общего числа).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Количество отмененных в судебном порядке постановлений по делам об административных правонарушениях от общего количества вынесенных постановлений, за исключением постановлений, отмененных на основании статей 2.7 и 2.9 Кодекса Российской Федерации об </w:t>
      </w:r>
      <w:proofErr w:type="spellStart"/>
      <w:proofErr w:type="gramStart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</w:t>
      </w:r>
      <w:proofErr w:type="spellEnd"/>
      <w:proofErr w:type="gramEnd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 (ноль).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 полном объеме разработанного и утвержденного Администрацией муниципального округа на текущий год графика проведения контрольных мероприятий без взаимодействия с контролируемым лицом в сфере благоустройства на туристических маршрутах, опорных сетях, расположенных на территории муниципальных образований области,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</w:t>
      </w:r>
      <w:proofErr w:type="gramEnd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 (100%).»</w:t>
      </w:r>
      <w:r w:rsidR="002C1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Наделить Главу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Жирковского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Администрации Демянского муниципального округа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Теричеву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Александровну полномочиями выступить заявителем при государственной</w:t>
      </w:r>
      <w:r w:rsidRPr="00EC3EC8">
        <w:rPr>
          <w:rFonts w:ascii="Calibri" w:eastAsia="Calibri" w:hAnsi="Calibri" w:cs="Times New Roman"/>
          <w:sz w:val="28"/>
          <w:szCs w:val="28"/>
        </w:rPr>
        <w:t xml:space="preserve"> </w:t>
      </w: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изменений и дополнений в Положение о </w:t>
      </w:r>
      <w:proofErr w:type="spellStart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Жирковском</w:t>
      </w:r>
      <w:proofErr w:type="spellEnd"/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Демянского муниципального округа в налоговых органах</w:t>
      </w:r>
      <w:r w:rsidR="00533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EC8" w:rsidRPr="00EC3EC8" w:rsidRDefault="00EC3EC8" w:rsidP="00EC3E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:rsidR="005D4065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470A" w:rsidTr="00944959">
        <w:tc>
          <w:tcPr>
            <w:tcW w:w="4644" w:type="dxa"/>
          </w:tcPr>
          <w:p w:rsidR="008B470A" w:rsidRDefault="008B470A" w:rsidP="00FE0498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 А.Н. Сапогов</w:t>
            </w:r>
          </w:p>
        </w:tc>
        <w:tc>
          <w:tcPr>
            <w:tcW w:w="4926" w:type="dxa"/>
            <w:hideMark/>
          </w:tcPr>
          <w:p w:rsidR="008B470A" w:rsidRPr="00920A27" w:rsidRDefault="00A50A54" w:rsidP="00FE0498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Заместитель председателя Думы</w:t>
            </w:r>
            <w:bookmarkStart w:id="1" w:name="_GoBack"/>
            <w:bookmarkEnd w:id="1"/>
            <w:r w:rsidRPr="00A50A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Е.И. Егоров</w:t>
            </w:r>
          </w:p>
        </w:tc>
      </w:tr>
    </w:tbl>
    <w:p w:rsidR="005D4065" w:rsidRPr="00E725BC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D4065" w:rsidRPr="00E725BC" w:rsidSect="00930942">
      <w:headerReference w:type="default" r:id="rId10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48D" w:rsidRDefault="0001248D" w:rsidP="00930942">
      <w:pPr>
        <w:spacing w:after="0" w:line="240" w:lineRule="auto"/>
      </w:pPr>
      <w:r>
        <w:separator/>
      </w:r>
    </w:p>
  </w:endnote>
  <w:endnote w:type="continuationSeparator" w:id="0">
    <w:p w:rsidR="0001248D" w:rsidRDefault="0001248D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48D" w:rsidRDefault="0001248D" w:rsidP="00930942">
      <w:pPr>
        <w:spacing w:after="0" w:line="240" w:lineRule="auto"/>
      </w:pPr>
      <w:r>
        <w:separator/>
      </w:r>
    </w:p>
  </w:footnote>
  <w:footnote w:type="continuationSeparator" w:id="0">
    <w:p w:rsidR="0001248D" w:rsidRDefault="0001248D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498">
          <w:rPr>
            <w:noProof/>
          </w:rPr>
          <w:t>6</w:t>
        </w:r>
        <w:r>
          <w:fldChar w:fldCharType="end"/>
        </w:r>
      </w:p>
    </w:sdtContent>
  </w:sdt>
  <w:p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48D"/>
    <w:rsid w:val="00012DDA"/>
    <w:rsid w:val="00027BB8"/>
    <w:rsid w:val="00041BEF"/>
    <w:rsid w:val="00042DA3"/>
    <w:rsid w:val="00044CF8"/>
    <w:rsid w:val="00050609"/>
    <w:rsid w:val="00060565"/>
    <w:rsid w:val="000609C0"/>
    <w:rsid w:val="00060DA4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85F7A"/>
    <w:rsid w:val="002958C8"/>
    <w:rsid w:val="002A6613"/>
    <w:rsid w:val="002B1588"/>
    <w:rsid w:val="002C1009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A7988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50A0"/>
    <w:rsid w:val="0047368A"/>
    <w:rsid w:val="0049356D"/>
    <w:rsid w:val="00493B95"/>
    <w:rsid w:val="004C03E5"/>
    <w:rsid w:val="004C4FFC"/>
    <w:rsid w:val="004C6D6A"/>
    <w:rsid w:val="004D1DB1"/>
    <w:rsid w:val="004D3E17"/>
    <w:rsid w:val="004E50FF"/>
    <w:rsid w:val="004E545C"/>
    <w:rsid w:val="00510BD6"/>
    <w:rsid w:val="005114E9"/>
    <w:rsid w:val="00513128"/>
    <w:rsid w:val="00517767"/>
    <w:rsid w:val="005251B9"/>
    <w:rsid w:val="005338F1"/>
    <w:rsid w:val="00540351"/>
    <w:rsid w:val="00540799"/>
    <w:rsid w:val="00545219"/>
    <w:rsid w:val="00551FC0"/>
    <w:rsid w:val="005551BD"/>
    <w:rsid w:val="00570DCE"/>
    <w:rsid w:val="0057755A"/>
    <w:rsid w:val="00577E54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E12BB"/>
    <w:rsid w:val="005E5092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3C77"/>
    <w:rsid w:val="0068689E"/>
    <w:rsid w:val="00687BA8"/>
    <w:rsid w:val="006903C8"/>
    <w:rsid w:val="00694399"/>
    <w:rsid w:val="006A7F1C"/>
    <w:rsid w:val="006B218B"/>
    <w:rsid w:val="006E1EF6"/>
    <w:rsid w:val="006E5F7B"/>
    <w:rsid w:val="006E604E"/>
    <w:rsid w:val="007253EB"/>
    <w:rsid w:val="00730306"/>
    <w:rsid w:val="007340E5"/>
    <w:rsid w:val="00734CB3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D3D56"/>
    <w:rsid w:val="007E0AB1"/>
    <w:rsid w:val="007F4B3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84E15"/>
    <w:rsid w:val="008A489E"/>
    <w:rsid w:val="008B470A"/>
    <w:rsid w:val="008B79D1"/>
    <w:rsid w:val="008C42EC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C42D4"/>
    <w:rsid w:val="009E0604"/>
    <w:rsid w:val="009F0DEF"/>
    <w:rsid w:val="009F16C6"/>
    <w:rsid w:val="00A00595"/>
    <w:rsid w:val="00A027E7"/>
    <w:rsid w:val="00A12AD6"/>
    <w:rsid w:val="00A30EE9"/>
    <w:rsid w:val="00A34A9D"/>
    <w:rsid w:val="00A43A90"/>
    <w:rsid w:val="00A4490F"/>
    <w:rsid w:val="00A50630"/>
    <w:rsid w:val="00A50A54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A21FE"/>
    <w:rsid w:val="00AB51C9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24FC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2FF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27AA"/>
    <w:rsid w:val="00EC3EC8"/>
    <w:rsid w:val="00EC798A"/>
    <w:rsid w:val="00ED399D"/>
    <w:rsid w:val="00EE69AF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498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466C2-0169-478E-AE23-A37E172D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6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281</cp:revision>
  <cp:lastPrinted>2024-01-18T13:16:00Z</cp:lastPrinted>
  <dcterms:created xsi:type="dcterms:W3CDTF">2018-07-27T07:24:00Z</dcterms:created>
  <dcterms:modified xsi:type="dcterms:W3CDTF">2025-03-03T06:10:00Z</dcterms:modified>
</cp:coreProperties>
</file>