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2877" w14:textId="0F71151F" w:rsidR="00F12C76" w:rsidRPr="007E3E27" w:rsidRDefault="007E3E27" w:rsidP="007E3E27">
      <w:pPr>
        <w:spacing w:after="0"/>
        <w:ind w:firstLine="709"/>
        <w:jc w:val="center"/>
        <w:rPr>
          <w:b/>
          <w:bCs/>
        </w:rPr>
      </w:pPr>
      <w:r w:rsidRPr="007E3E27">
        <w:rPr>
          <w:b/>
          <w:bCs/>
        </w:rPr>
        <w:t>Информация</w:t>
      </w:r>
    </w:p>
    <w:p w14:paraId="27447594" w14:textId="0D624EAE" w:rsidR="007E3E27" w:rsidRDefault="007E3E27" w:rsidP="007E3E27">
      <w:pPr>
        <w:jc w:val="center"/>
        <w:rPr>
          <w:b/>
          <w:bCs/>
          <w:szCs w:val="28"/>
        </w:rPr>
      </w:pPr>
      <w:r w:rsidRPr="007E3E27">
        <w:rPr>
          <w:b/>
          <w:bCs/>
        </w:rPr>
        <w:t>о результатах</w:t>
      </w:r>
      <w:r>
        <w:t xml:space="preserve"> </w:t>
      </w:r>
      <w:r>
        <w:rPr>
          <w:b/>
          <w:bCs/>
          <w:szCs w:val="28"/>
        </w:rPr>
        <w:t>проведения контрольного мероприятия</w:t>
      </w:r>
    </w:p>
    <w:p w14:paraId="085F71FB" w14:textId="00440AAD" w:rsidR="007E3E27" w:rsidRPr="00364278" w:rsidRDefault="007E3E27" w:rsidP="007E3E27">
      <w:pPr>
        <w:jc w:val="center"/>
        <w:rPr>
          <w:b/>
          <w:bCs/>
          <w:szCs w:val="28"/>
        </w:rPr>
      </w:pPr>
      <w:r w:rsidRPr="00364278">
        <w:rPr>
          <w:b/>
          <w:bCs/>
          <w:szCs w:val="28"/>
        </w:rPr>
        <w:t>«</w:t>
      </w:r>
      <w:r>
        <w:rPr>
          <w:b/>
          <w:bCs/>
          <w:szCs w:val="28"/>
        </w:rPr>
        <w:t>Аудит эффективности расходов на организацию питания воспитанников в муниципальном автономном дошкольном образовательном учреждении «Детский сад «Родничок»» за 2024 год</w:t>
      </w:r>
    </w:p>
    <w:p w14:paraId="50A45B09" w14:textId="77777777" w:rsidR="007E3E27" w:rsidRDefault="007E3E27" w:rsidP="007E3E27">
      <w:pPr>
        <w:jc w:val="center"/>
        <w:rPr>
          <w:b/>
          <w:bCs/>
          <w:szCs w:val="28"/>
        </w:rPr>
      </w:pPr>
    </w:p>
    <w:p w14:paraId="7D6B20CD" w14:textId="77777777" w:rsidR="007E3E27" w:rsidRDefault="007E3E27" w:rsidP="007E3E27">
      <w:pPr>
        <w:pStyle w:val="ac"/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Основание для проведения контрольного мероприятия: </w:t>
      </w:r>
      <w:r>
        <w:rPr>
          <w:sz w:val="28"/>
          <w:szCs w:val="28"/>
        </w:rPr>
        <w:t xml:space="preserve">пункт 4.3 раздела 4. Плана работы Контрольно-счетной палаты Демянского муниципального округа на 2025 год, приказ Контрольно-счетной палаты Демянского муниципального округа от 03.02.2025 №4. </w:t>
      </w:r>
    </w:p>
    <w:p w14:paraId="11D652C2" w14:textId="77777777" w:rsidR="007E3E27" w:rsidRDefault="007E3E27" w:rsidP="007E3E27">
      <w:pPr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Предмет контрольного мероприятия:</w:t>
      </w:r>
      <w:r w:rsidRPr="0033581C">
        <w:rPr>
          <w:szCs w:val="28"/>
        </w:rPr>
        <w:t xml:space="preserve"> </w:t>
      </w:r>
      <w:bookmarkStart w:id="0" w:name="_Hlk192661479"/>
      <w:r>
        <w:rPr>
          <w:szCs w:val="28"/>
        </w:rPr>
        <w:t xml:space="preserve">нормативные документы, регламентирующие организацию питания. </w:t>
      </w:r>
    </w:p>
    <w:bookmarkEnd w:id="0"/>
    <w:p w14:paraId="6631A0BC" w14:textId="77777777" w:rsidR="007E3E27" w:rsidRDefault="007E3E27" w:rsidP="007E3E27">
      <w:pPr>
        <w:pStyle w:val="ac"/>
        <w:ind w:firstLine="708"/>
        <w:jc w:val="both"/>
        <w:rPr>
          <w:sz w:val="28"/>
          <w:szCs w:val="28"/>
        </w:rPr>
      </w:pPr>
      <w:r w:rsidRPr="00C756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МАДОУ «Детский сад «Родничок».</w:t>
      </w:r>
    </w:p>
    <w:p w14:paraId="18F03859" w14:textId="77777777" w:rsidR="007E3E27" w:rsidRDefault="007E3E27" w:rsidP="007E3E27">
      <w:pPr>
        <w:pStyle w:val="ac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контрольного мероприятия: </w:t>
      </w:r>
      <w:r>
        <w:rPr>
          <w:sz w:val="28"/>
          <w:szCs w:val="28"/>
        </w:rPr>
        <w:t xml:space="preserve">с 03.02.2025 по </w:t>
      </w:r>
      <w:r w:rsidRPr="007E3E27">
        <w:rPr>
          <w:sz w:val="28"/>
          <w:szCs w:val="28"/>
        </w:rPr>
        <w:t>14.03.2025.</w:t>
      </w:r>
    </w:p>
    <w:p w14:paraId="52AE5EF6" w14:textId="3178FE33" w:rsidR="007E3E27" w:rsidRDefault="007E3E27" w:rsidP="007E3E27">
      <w:pPr>
        <w:pStyle w:val="ac"/>
        <w:ind w:firstLine="708"/>
        <w:jc w:val="both"/>
        <w:rPr>
          <w:sz w:val="28"/>
          <w:szCs w:val="28"/>
        </w:rPr>
      </w:pPr>
      <w:r w:rsidRPr="00C756ED">
        <w:rPr>
          <w:b/>
          <w:bCs/>
          <w:sz w:val="28"/>
          <w:szCs w:val="28"/>
        </w:rPr>
        <w:t>Цели контрольного мероприятия:</w:t>
      </w:r>
      <w:r>
        <w:rPr>
          <w:sz w:val="28"/>
          <w:szCs w:val="28"/>
        </w:rPr>
        <w:t xml:space="preserve"> п</w:t>
      </w:r>
      <w:r w:rsidRPr="00DA2D62">
        <w:rPr>
          <w:sz w:val="28"/>
          <w:szCs w:val="28"/>
        </w:rPr>
        <w:t xml:space="preserve">роверка первичных документов, связанных с организацией питания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чреждения, полнота оприходования и расхода продуктов питания.  </w:t>
      </w:r>
    </w:p>
    <w:p w14:paraId="067DD8CA" w14:textId="77777777" w:rsidR="007E3E27" w:rsidRDefault="007E3E27" w:rsidP="007E3E27">
      <w:pPr>
        <w:pStyle w:val="ac"/>
        <w:ind w:firstLine="708"/>
        <w:jc w:val="both"/>
        <w:rPr>
          <w:color w:val="000000"/>
          <w:sz w:val="28"/>
          <w:szCs w:val="28"/>
        </w:rPr>
      </w:pPr>
      <w:bookmarkStart w:id="1" w:name="BM100347"/>
      <w:bookmarkEnd w:id="1"/>
      <w:r>
        <w:rPr>
          <w:b/>
          <w:bCs/>
          <w:color w:val="000000"/>
          <w:sz w:val="28"/>
          <w:szCs w:val="28"/>
        </w:rPr>
        <w:t xml:space="preserve">Проверяемый период: </w:t>
      </w:r>
      <w:r>
        <w:rPr>
          <w:color w:val="000000"/>
          <w:sz w:val="28"/>
          <w:szCs w:val="28"/>
        </w:rPr>
        <w:t>2024 год.</w:t>
      </w:r>
    </w:p>
    <w:p w14:paraId="5F21D9BB" w14:textId="77777777" w:rsidR="007E3E27" w:rsidRDefault="007E3E27" w:rsidP="007E3E27">
      <w:pPr>
        <w:pStyle w:val="ac"/>
        <w:ind w:firstLine="708"/>
        <w:jc w:val="both"/>
        <w:rPr>
          <w:color w:val="000000"/>
          <w:sz w:val="28"/>
          <w:szCs w:val="28"/>
        </w:rPr>
      </w:pPr>
    </w:p>
    <w:p w14:paraId="295F579D" w14:textId="0662CAEE" w:rsidR="007E3E27" w:rsidRDefault="007E3E27" w:rsidP="007E3E27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проведения контрольного мероприятия</w:t>
      </w:r>
      <w:r>
        <w:rPr>
          <w:sz w:val="28"/>
          <w:szCs w:val="28"/>
        </w:rPr>
        <w:t xml:space="preserve"> установлены следующие нарушения:</w:t>
      </w:r>
    </w:p>
    <w:p w14:paraId="49B0FC40" w14:textId="77777777" w:rsidR="007E3E27" w:rsidRDefault="007E3E27" w:rsidP="007E3E27">
      <w:pPr>
        <w:pStyle w:val="ac"/>
        <w:ind w:firstLine="708"/>
        <w:jc w:val="right"/>
        <w:rPr>
          <w:sz w:val="22"/>
          <w:szCs w:val="22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9443"/>
      </w:tblGrid>
      <w:tr w:rsidR="007E3E27" w14:paraId="3586B7FD" w14:textId="77777777" w:rsidTr="004D1635">
        <w:tc>
          <w:tcPr>
            <w:tcW w:w="633" w:type="dxa"/>
          </w:tcPr>
          <w:p w14:paraId="25C9F167" w14:textId="77777777" w:rsidR="007E3E27" w:rsidRPr="00B44A75" w:rsidRDefault="007E3E27" w:rsidP="004D1635">
            <w:pPr>
              <w:pStyle w:val="ac"/>
              <w:jc w:val="both"/>
              <w:rPr>
                <w:b/>
                <w:bCs/>
                <w:sz w:val="20"/>
                <w:szCs w:val="20"/>
              </w:rPr>
            </w:pPr>
            <w:r w:rsidRPr="00B44A7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443" w:type="dxa"/>
          </w:tcPr>
          <w:p w14:paraId="4F3EC134" w14:textId="77777777" w:rsidR="007E3E27" w:rsidRPr="00B44A75" w:rsidRDefault="007E3E27" w:rsidP="004D1635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44A75">
              <w:rPr>
                <w:b/>
                <w:bCs/>
                <w:sz w:val="20"/>
                <w:szCs w:val="20"/>
              </w:rPr>
              <w:t>Наименование нарушения</w:t>
            </w:r>
          </w:p>
        </w:tc>
      </w:tr>
      <w:tr w:rsidR="007E3E27" w14:paraId="4A7D5765" w14:textId="77777777" w:rsidTr="004D1635">
        <w:tc>
          <w:tcPr>
            <w:tcW w:w="633" w:type="dxa"/>
          </w:tcPr>
          <w:p w14:paraId="0C4D456C" w14:textId="77777777" w:rsidR="007E3E27" w:rsidRPr="00B44A75" w:rsidRDefault="007E3E27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43" w:type="dxa"/>
          </w:tcPr>
          <w:p w14:paraId="0B6CF1EA" w14:textId="18959D0F" w:rsidR="007E3E27" w:rsidRPr="002F52DF" w:rsidRDefault="007E3E27" w:rsidP="004D1635">
            <w:pPr>
              <w:ind w:hanging="14"/>
              <w:jc w:val="both"/>
              <w:rPr>
                <w:color w:val="000000"/>
              </w:rPr>
            </w:pPr>
            <w:r w:rsidRPr="002F52DF">
              <w:rPr>
                <w:color w:val="000000"/>
              </w:rPr>
              <w:t>Ссылки на номера рецептур приготавливаемых блюд, указанные в примерном десятидневном меню</w:t>
            </w:r>
            <w:r>
              <w:rPr>
                <w:color w:val="000000"/>
              </w:rPr>
              <w:t xml:space="preserve"> Учреждения</w:t>
            </w:r>
            <w:r w:rsidRPr="002F52DF">
              <w:rPr>
                <w:color w:val="000000"/>
              </w:rPr>
              <w:t>, не соответствуют номерам рецептур технологических карт кулинарных (изделий) блюд</w:t>
            </w:r>
            <w:r>
              <w:rPr>
                <w:color w:val="000000"/>
              </w:rPr>
              <w:t>.</w:t>
            </w:r>
            <w:r w:rsidRPr="002F52DF">
              <w:rPr>
                <w:color w:val="000000"/>
              </w:rPr>
              <w:t xml:space="preserve">  </w:t>
            </w:r>
          </w:p>
          <w:p w14:paraId="6D8961E4" w14:textId="77777777" w:rsidR="007E3E27" w:rsidRPr="00B44A75" w:rsidRDefault="007E3E27" w:rsidP="004D1635">
            <w:pPr>
              <w:pStyle w:val="ac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E3E27" w14:paraId="6E630183" w14:textId="77777777" w:rsidTr="004D1635">
        <w:tc>
          <w:tcPr>
            <w:tcW w:w="633" w:type="dxa"/>
          </w:tcPr>
          <w:p w14:paraId="458EA95D" w14:textId="77777777" w:rsidR="007E3E27" w:rsidRDefault="007E3E27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43" w:type="dxa"/>
          </w:tcPr>
          <w:p w14:paraId="0D042F4D" w14:textId="77777777" w:rsidR="007E3E27" w:rsidRPr="002F52DF" w:rsidRDefault="007E3E27" w:rsidP="004D1635">
            <w:pPr>
              <w:jc w:val="both"/>
            </w:pPr>
            <w:r w:rsidRPr="002F52DF">
              <w:t>В меню-требовани</w:t>
            </w:r>
            <w:r>
              <w:t>ях</w:t>
            </w:r>
            <w:r w:rsidRPr="002F52DF">
              <w:t xml:space="preserve"> в заголовочной части не указаны Ф</w:t>
            </w:r>
            <w:r>
              <w:t>.</w:t>
            </w:r>
            <w:r w:rsidRPr="002F52DF">
              <w:t>И</w:t>
            </w:r>
            <w:r>
              <w:t>.</w:t>
            </w:r>
            <w:r w:rsidRPr="002F52DF">
              <w:t>О материально-ответственных лиц, а также не ведется нумерация (в хронологическом порядке по дате их составления)</w:t>
            </w:r>
            <w:r>
              <w:t>.</w:t>
            </w:r>
            <w:r w:rsidRPr="002F52DF">
              <w:t xml:space="preserve"> </w:t>
            </w:r>
          </w:p>
          <w:p w14:paraId="749760A1" w14:textId="77777777" w:rsidR="007E3E27" w:rsidRPr="002F52DF" w:rsidRDefault="007E3E27" w:rsidP="004D1635">
            <w:pPr>
              <w:ind w:firstLine="708"/>
              <w:jc w:val="both"/>
              <w:rPr>
                <w:color w:val="000000"/>
              </w:rPr>
            </w:pPr>
          </w:p>
        </w:tc>
      </w:tr>
      <w:tr w:rsidR="007E3E27" w14:paraId="3560ACF1" w14:textId="77777777" w:rsidTr="004D1635">
        <w:tc>
          <w:tcPr>
            <w:tcW w:w="633" w:type="dxa"/>
          </w:tcPr>
          <w:p w14:paraId="673DF6B3" w14:textId="77777777" w:rsidR="007E3E27" w:rsidRDefault="007E3E27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3" w:type="dxa"/>
          </w:tcPr>
          <w:p w14:paraId="4F2E1176" w14:textId="77777777" w:rsidR="007E3E27" w:rsidRPr="00551CEB" w:rsidRDefault="007E3E27" w:rsidP="004D1635">
            <w:pPr>
              <w:jc w:val="both"/>
            </w:pPr>
            <w:r>
              <w:t>В</w:t>
            </w:r>
            <w:r w:rsidRPr="00551CEB">
              <w:t xml:space="preserve"> составе продуктов, необходимых для приготовления блюда, включены закладки продуктов питания, которые не предусмотрены технологическими картами блюд</w:t>
            </w:r>
            <w:r>
              <w:t>.</w:t>
            </w:r>
          </w:p>
        </w:tc>
      </w:tr>
      <w:tr w:rsidR="007E3E27" w14:paraId="1C47E841" w14:textId="77777777" w:rsidTr="004D1635">
        <w:tc>
          <w:tcPr>
            <w:tcW w:w="633" w:type="dxa"/>
          </w:tcPr>
          <w:p w14:paraId="1F020C4C" w14:textId="688FD0F8" w:rsidR="007E3E27" w:rsidRDefault="00ED3F9A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3" w:type="dxa"/>
          </w:tcPr>
          <w:p w14:paraId="2C9E8585" w14:textId="77777777" w:rsidR="007E3E27" w:rsidRPr="00905501" w:rsidRDefault="007E3E27" w:rsidP="004D1635">
            <w:r>
              <w:t>Н</w:t>
            </w:r>
            <w:r w:rsidRPr="00905501">
              <w:t>есоответстви</w:t>
            </w:r>
            <w:r>
              <w:t>е</w:t>
            </w:r>
            <w:r w:rsidRPr="00905501">
              <w:t xml:space="preserve"> выданных продуктов по меню-требованиям с продуктами, списанными согласно накопительным ведомостям</w:t>
            </w:r>
            <w:r>
              <w:t>.</w:t>
            </w:r>
            <w:r w:rsidRPr="00905501">
              <w:t xml:space="preserve"> </w:t>
            </w:r>
          </w:p>
          <w:p w14:paraId="587504D9" w14:textId="77777777" w:rsidR="007E3E27" w:rsidRPr="00551CEB" w:rsidRDefault="007E3E27" w:rsidP="004D1635">
            <w:pPr>
              <w:jc w:val="both"/>
            </w:pPr>
          </w:p>
        </w:tc>
      </w:tr>
      <w:tr w:rsidR="007E3E27" w14:paraId="69C8F35B" w14:textId="77777777" w:rsidTr="004D1635">
        <w:tc>
          <w:tcPr>
            <w:tcW w:w="633" w:type="dxa"/>
          </w:tcPr>
          <w:p w14:paraId="0DA5BCEA" w14:textId="63EDE871" w:rsidR="007E3E27" w:rsidRDefault="00ED3F9A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443" w:type="dxa"/>
          </w:tcPr>
          <w:p w14:paraId="2A4D126F" w14:textId="77777777" w:rsidR="007E3E27" w:rsidRPr="00551CEB" w:rsidRDefault="007E3E27" w:rsidP="004D1635">
            <w:pPr>
              <w:jc w:val="both"/>
            </w:pPr>
            <w:r>
              <w:t>О</w:t>
            </w:r>
            <w:r w:rsidRPr="00551CEB">
              <w:t>тсутствуют подписи завхоза Учреждения в накопительных ведомостях по расходу продуктов питания</w:t>
            </w:r>
            <w:r>
              <w:t>.</w:t>
            </w:r>
          </w:p>
        </w:tc>
      </w:tr>
      <w:tr w:rsidR="007E3E27" w14:paraId="44B68787" w14:textId="77777777" w:rsidTr="004D1635">
        <w:tc>
          <w:tcPr>
            <w:tcW w:w="633" w:type="dxa"/>
          </w:tcPr>
          <w:p w14:paraId="5D2CCB64" w14:textId="18444D22" w:rsidR="007E3E27" w:rsidRDefault="00ED3F9A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43" w:type="dxa"/>
          </w:tcPr>
          <w:p w14:paraId="1A83934C" w14:textId="59DFE0BC" w:rsidR="007E3E27" w:rsidRPr="00A7254A" w:rsidRDefault="007E3E27" w:rsidP="004D1635">
            <w:pPr>
              <w:jc w:val="both"/>
            </w:pPr>
            <w:r>
              <w:t xml:space="preserve"> В </w:t>
            </w:r>
            <w:r w:rsidRPr="00A7254A">
              <w:t>результате неверного подсчета итогов в накопительных ведомостях, количество продуктов списывалось в большем или меньшем объеме, чем выдавалось по меню-требованиям</w:t>
            </w:r>
            <w:r>
              <w:t>.</w:t>
            </w:r>
          </w:p>
        </w:tc>
      </w:tr>
      <w:tr w:rsidR="007E3E27" w14:paraId="53F05B94" w14:textId="77777777" w:rsidTr="004D1635">
        <w:tc>
          <w:tcPr>
            <w:tcW w:w="633" w:type="dxa"/>
          </w:tcPr>
          <w:p w14:paraId="297A135F" w14:textId="0444336A" w:rsidR="007E3E27" w:rsidRDefault="00ED3F9A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43" w:type="dxa"/>
          </w:tcPr>
          <w:p w14:paraId="4B45E85F" w14:textId="0D420E5E" w:rsidR="007E3E27" w:rsidRPr="00001BE7" w:rsidRDefault="007E3E27" w:rsidP="004D1635">
            <w:pPr>
              <w:jc w:val="both"/>
            </w:pPr>
            <w:r>
              <w:t>И</w:t>
            </w:r>
            <w:r w:rsidRPr="00001BE7">
              <w:t>злишне списан</w:t>
            </w:r>
            <w:r>
              <w:t>ные</w:t>
            </w:r>
            <w:r w:rsidRPr="00001BE7">
              <w:t xml:space="preserve"> продукт</w:t>
            </w:r>
            <w:r>
              <w:t>ы</w:t>
            </w:r>
            <w:r w:rsidRPr="00001BE7">
              <w:t xml:space="preserve"> питания (сверх указанных норм списания в меню-требованиях)</w:t>
            </w:r>
            <w:r>
              <w:t>.</w:t>
            </w:r>
          </w:p>
        </w:tc>
      </w:tr>
      <w:tr w:rsidR="007E3E27" w14:paraId="45BBCBDB" w14:textId="77777777" w:rsidTr="004D1635">
        <w:tc>
          <w:tcPr>
            <w:tcW w:w="633" w:type="dxa"/>
          </w:tcPr>
          <w:p w14:paraId="46F61927" w14:textId="70E6183C" w:rsidR="007E3E27" w:rsidRDefault="00ED3F9A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43" w:type="dxa"/>
          </w:tcPr>
          <w:p w14:paraId="6A2FC595" w14:textId="33C6C69E" w:rsidR="007E3E27" w:rsidRPr="00001BE7" w:rsidRDefault="007E3E27" w:rsidP="004D1635">
            <w:pPr>
              <w:jc w:val="both"/>
            </w:pPr>
            <w:r>
              <w:t>Н</w:t>
            </w:r>
            <w:r w:rsidRPr="00001BE7">
              <w:t>арушения при оприходовании продуктов питания</w:t>
            </w:r>
            <w:r>
              <w:t>.</w:t>
            </w:r>
            <w:r>
              <w:rPr>
                <w:sz w:val="22"/>
              </w:rPr>
              <w:t xml:space="preserve"> </w:t>
            </w:r>
          </w:p>
        </w:tc>
      </w:tr>
      <w:tr w:rsidR="007E3E27" w14:paraId="7EEF378D" w14:textId="77777777" w:rsidTr="004D1635">
        <w:tc>
          <w:tcPr>
            <w:tcW w:w="633" w:type="dxa"/>
          </w:tcPr>
          <w:p w14:paraId="442DB795" w14:textId="37477C9F" w:rsidR="007E3E27" w:rsidRDefault="00ED3F9A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43" w:type="dxa"/>
          </w:tcPr>
          <w:p w14:paraId="28E89D81" w14:textId="15289BE0" w:rsidR="007E3E27" w:rsidRPr="00E867FE" w:rsidRDefault="007E3E27" w:rsidP="004D1635">
            <w:pPr>
              <w:jc w:val="both"/>
            </w:pPr>
            <w:bookmarkStart w:id="2" w:name="_Hlk192838676"/>
            <w:r>
              <w:t>Н</w:t>
            </w:r>
            <w:r w:rsidRPr="00E867FE">
              <w:t>есоответстви</w:t>
            </w:r>
            <w:r>
              <w:t>е</w:t>
            </w:r>
            <w:r w:rsidRPr="00E867FE">
              <w:t xml:space="preserve"> данных бухгалтерского учета данным первичных учетных документов</w:t>
            </w:r>
            <w:r>
              <w:t>.</w:t>
            </w:r>
            <w:bookmarkEnd w:id="2"/>
          </w:p>
        </w:tc>
      </w:tr>
      <w:tr w:rsidR="007E3E27" w14:paraId="072151B7" w14:textId="77777777" w:rsidTr="004D1635">
        <w:tc>
          <w:tcPr>
            <w:tcW w:w="633" w:type="dxa"/>
          </w:tcPr>
          <w:p w14:paraId="3A330652" w14:textId="1B9A5191" w:rsidR="007E3E27" w:rsidRDefault="007E3E27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3F9A">
              <w:rPr>
                <w:sz w:val="20"/>
                <w:szCs w:val="20"/>
              </w:rPr>
              <w:t>0</w:t>
            </w:r>
          </w:p>
        </w:tc>
        <w:tc>
          <w:tcPr>
            <w:tcW w:w="9443" w:type="dxa"/>
          </w:tcPr>
          <w:p w14:paraId="5286596B" w14:textId="2106DB76" w:rsidR="007E3E27" w:rsidRPr="00E867FE" w:rsidRDefault="007E3E27" w:rsidP="004D1635">
            <w:pPr>
              <w:jc w:val="both"/>
            </w:pPr>
            <w:bookmarkStart w:id="3" w:name="_Hlk192838816"/>
            <w:r>
              <w:t>Н</w:t>
            </w:r>
            <w:r w:rsidRPr="00E867FE">
              <w:t>есоответстви</w:t>
            </w:r>
            <w:r>
              <w:t>е</w:t>
            </w:r>
            <w:r w:rsidRPr="00E867FE">
              <w:t xml:space="preserve"> данных бухгалтерского учета данным первичных учетных документов</w:t>
            </w:r>
            <w:r>
              <w:t>.</w:t>
            </w:r>
            <w:bookmarkEnd w:id="3"/>
          </w:p>
        </w:tc>
      </w:tr>
      <w:tr w:rsidR="007E3E27" w14:paraId="2DA0F154" w14:textId="77777777" w:rsidTr="004D1635">
        <w:tc>
          <w:tcPr>
            <w:tcW w:w="633" w:type="dxa"/>
          </w:tcPr>
          <w:p w14:paraId="244885EA" w14:textId="1E9119CE" w:rsidR="007E3E27" w:rsidRDefault="007E3E27" w:rsidP="004D163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3F9A">
              <w:rPr>
                <w:sz w:val="20"/>
                <w:szCs w:val="20"/>
              </w:rPr>
              <w:t>1</w:t>
            </w:r>
          </w:p>
        </w:tc>
        <w:tc>
          <w:tcPr>
            <w:tcW w:w="9443" w:type="dxa"/>
          </w:tcPr>
          <w:p w14:paraId="58CC3883" w14:textId="035A7AB0" w:rsidR="007E3E27" w:rsidRPr="00E867FE" w:rsidRDefault="007E3E27" w:rsidP="007E3E27">
            <w:pPr>
              <w:jc w:val="both"/>
            </w:pPr>
            <w:bookmarkStart w:id="4" w:name="_Hlk192838876"/>
            <w:r>
              <w:t xml:space="preserve">Превышение объема </w:t>
            </w:r>
            <w:proofErr w:type="gramStart"/>
            <w:r>
              <w:t>закупок</w:t>
            </w:r>
            <w:r>
              <w:t xml:space="preserve">  </w:t>
            </w:r>
            <w:r>
              <w:t>с</w:t>
            </w:r>
            <w:proofErr w:type="gramEnd"/>
            <w:r>
              <w:t xml:space="preserve"> единственным поставщиком</w:t>
            </w:r>
            <w:r>
              <w:t>.</w:t>
            </w:r>
            <w:bookmarkEnd w:id="4"/>
          </w:p>
        </w:tc>
      </w:tr>
    </w:tbl>
    <w:p w14:paraId="5E3A81ED" w14:textId="77777777" w:rsidR="007E3E27" w:rsidRDefault="007E3E27" w:rsidP="007E3E27">
      <w:pPr>
        <w:pStyle w:val="ac"/>
        <w:ind w:firstLine="708"/>
        <w:jc w:val="both"/>
        <w:rPr>
          <w:color w:val="000000"/>
          <w:sz w:val="28"/>
          <w:szCs w:val="28"/>
        </w:rPr>
      </w:pPr>
    </w:p>
    <w:p w14:paraId="3F5179BD" w14:textId="24F2738F" w:rsidR="007E3E27" w:rsidRDefault="007E3E27" w:rsidP="006C0B77">
      <w:pPr>
        <w:spacing w:after="0"/>
        <w:ind w:firstLine="709"/>
        <w:jc w:val="both"/>
      </w:pPr>
    </w:p>
    <w:sectPr w:rsidR="007E3E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AB"/>
    <w:rsid w:val="004B3F73"/>
    <w:rsid w:val="00626303"/>
    <w:rsid w:val="006C0B77"/>
    <w:rsid w:val="007E3E27"/>
    <w:rsid w:val="008242FF"/>
    <w:rsid w:val="00870751"/>
    <w:rsid w:val="00922C48"/>
    <w:rsid w:val="00AE64AB"/>
    <w:rsid w:val="00B915B7"/>
    <w:rsid w:val="00EA59DF"/>
    <w:rsid w:val="00EC7C99"/>
    <w:rsid w:val="00ED3F9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D70"/>
  <w15:chartTrackingRefBased/>
  <w15:docId w15:val="{A075691F-A17B-49A2-BE5C-09DDEA8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6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4A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64A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E64A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64A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64A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E64A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E64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4A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E64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4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4A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E64A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11"/>
    <w:uiPriority w:val="99"/>
    <w:qFormat/>
    <w:rsid w:val="007E3E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Без интервала Знак1"/>
    <w:basedOn w:val="a0"/>
    <w:link w:val="ac"/>
    <w:uiPriority w:val="99"/>
    <w:locked/>
    <w:rsid w:val="007E3E2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Наталья Ивановна</dc:creator>
  <cp:keywords/>
  <dc:description/>
  <cp:lastModifiedBy>Мурашова Наталья Ивановна</cp:lastModifiedBy>
  <cp:revision>3</cp:revision>
  <dcterms:created xsi:type="dcterms:W3CDTF">2025-03-20T06:28:00Z</dcterms:created>
  <dcterms:modified xsi:type="dcterms:W3CDTF">2025-03-20T06:40:00Z</dcterms:modified>
</cp:coreProperties>
</file>